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0C" w:rsidRPr="00D41364" w:rsidRDefault="00AA7E39" w:rsidP="000F5157">
      <w:pPr>
        <w:spacing w:line="240" w:lineRule="auto"/>
        <w:ind w:firstLine="708"/>
        <w:jc w:val="center"/>
        <w:rPr>
          <w:rFonts w:ascii="Times New Roman" w:hAnsi="Times New Roman"/>
          <w:b/>
          <w:sz w:val="28"/>
          <w:szCs w:val="28"/>
        </w:rPr>
      </w:pPr>
      <w:r>
        <w:rPr>
          <w:rFonts w:ascii="Times New Roman" w:hAnsi="Times New Roman"/>
          <w:b/>
          <w:sz w:val="28"/>
          <w:szCs w:val="28"/>
        </w:rPr>
        <w:t>Публічний звіт</w:t>
      </w:r>
      <w:r w:rsidR="00A8334D">
        <w:rPr>
          <w:rFonts w:ascii="Times New Roman" w:hAnsi="Times New Roman"/>
          <w:b/>
          <w:sz w:val="28"/>
          <w:szCs w:val="28"/>
        </w:rPr>
        <w:t xml:space="preserve"> </w:t>
      </w:r>
      <w:r w:rsidR="0082610C" w:rsidRPr="00D41364">
        <w:rPr>
          <w:rFonts w:ascii="Times New Roman" w:hAnsi="Times New Roman"/>
          <w:b/>
          <w:sz w:val="28"/>
          <w:szCs w:val="28"/>
        </w:rPr>
        <w:t>голови Запорізької райдержадміністрації перед громадськістю Запорізького району</w:t>
      </w:r>
      <w:r w:rsidR="00804ACB">
        <w:rPr>
          <w:rFonts w:ascii="Times New Roman" w:hAnsi="Times New Roman"/>
          <w:b/>
          <w:sz w:val="28"/>
          <w:szCs w:val="28"/>
        </w:rPr>
        <w:t xml:space="preserve"> за 2021</w:t>
      </w:r>
      <w:r w:rsidR="00A04401">
        <w:rPr>
          <w:rFonts w:ascii="Times New Roman" w:hAnsi="Times New Roman"/>
          <w:b/>
          <w:sz w:val="28"/>
          <w:szCs w:val="28"/>
        </w:rPr>
        <w:t xml:space="preserve"> рік</w:t>
      </w:r>
    </w:p>
    <w:p w:rsidR="0082610C" w:rsidRPr="00A67864" w:rsidRDefault="0082610C" w:rsidP="00417661">
      <w:pPr>
        <w:spacing w:line="240" w:lineRule="auto"/>
        <w:ind w:firstLine="708"/>
        <w:jc w:val="both"/>
        <w:rPr>
          <w:rFonts w:ascii="Times New Roman" w:hAnsi="Times New Roman"/>
          <w:sz w:val="28"/>
          <w:szCs w:val="28"/>
        </w:rPr>
      </w:pPr>
      <w:r w:rsidRPr="00D41364">
        <w:rPr>
          <w:rFonts w:ascii="Times New Roman" w:hAnsi="Times New Roman"/>
          <w:sz w:val="28"/>
          <w:szCs w:val="28"/>
        </w:rPr>
        <w:t xml:space="preserve">До структури Запорізької районної державної адміністрації </w:t>
      </w:r>
      <w:r w:rsidR="00C316B9">
        <w:rPr>
          <w:rFonts w:ascii="Times New Roman" w:hAnsi="Times New Roman"/>
          <w:sz w:val="28"/>
          <w:szCs w:val="28"/>
        </w:rPr>
        <w:t xml:space="preserve">Запорізької області </w:t>
      </w:r>
      <w:r w:rsidR="00F349A8">
        <w:rPr>
          <w:rFonts w:ascii="Times New Roman" w:hAnsi="Times New Roman"/>
          <w:sz w:val="28"/>
          <w:szCs w:val="28"/>
        </w:rPr>
        <w:t>входят</w:t>
      </w:r>
      <w:r w:rsidR="00F522E7">
        <w:rPr>
          <w:rFonts w:ascii="Times New Roman" w:hAnsi="Times New Roman"/>
          <w:sz w:val="28"/>
          <w:szCs w:val="28"/>
        </w:rPr>
        <w:t xml:space="preserve">ь апарат, одне управління, дев’ять </w:t>
      </w:r>
      <w:r w:rsidRPr="00D41364">
        <w:rPr>
          <w:rFonts w:ascii="Times New Roman" w:hAnsi="Times New Roman"/>
          <w:sz w:val="28"/>
          <w:szCs w:val="28"/>
        </w:rPr>
        <w:t xml:space="preserve">відділів, служба у справах дітей. Передбачена штатним </w:t>
      </w:r>
      <w:r w:rsidRPr="00A67864">
        <w:rPr>
          <w:rFonts w:ascii="Times New Roman" w:hAnsi="Times New Roman"/>
          <w:sz w:val="28"/>
          <w:szCs w:val="28"/>
        </w:rPr>
        <w:t>розписом ч</w:t>
      </w:r>
      <w:r w:rsidR="000639B0">
        <w:rPr>
          <w:rFonts w:ascii="Times New Roman" w:hAnsi="Times New Roman"/>
          <w:sz w:val="28"/>
          <w:szCs w:val="28"/>
        </w:rPr>
        <w:t>и</w:t>
      </w:r>
      <w:r w:rsidR="00F522E7">
        <w:rPr>
          <w:rFonts w:ascii="Times New Roman" w:hAnsi="Times New Roman"/>
          <w:sz w:val="28"/>
          <w:szCs w:val="28"/>
        </w:rPr>
        <w:t>сельність працівників складає 186</w:t>
      </w:r>
      <w:r w:rsidRPr="00A67864">
        <w:rPr>
          <w:rFonts w:ascii="Times New Roman" w:hAnsi="Times New Roman"/>
          <w:sz w:val="28"/>
          <w:szCs w:val="28"/>
        </w:rPr>
        <w:t xml:space="preserve"> посад, з них </w:t>
      </w:r>
      <w:r w:rsidR="00F522E7">
        <w:rPr>
          <w:rFonts w:ascii="Times New Roman" w:hAnsi="Times New Roman"/>
          <w:sz w:val="28"/>
          <w:szCs w:val="28"/>
        </w:rPr>
        <w:t>172</w:t>
      </w:r>
      <w:r w:rsidR="008246A0">
        <w:rPr>
          <w:rFonts w:ascii="Times New Roman" w:hAnsi="Times New Roman"/>
          <w:sz w:val="28"/>
          <w:szCs w:val="28"/>
        </w:rPr>
        <w:t xml:space="preserve"> </w:t>
      </w:r>
      <w:r w:rsidRPr="00A67864">
        <w:rPr>
          <w:rFonts w:ascii="Times New Roman" w:hAnsi="Times New Roman"/>
          <w:sz w:val="28"/>
          <w:szCs w:val="28"/>
        </w:rPr>
        <w:t>посад</w:t>
      </w:r>
      <w:r w:rsidR="00F522E7">
        <w:rPr>
          <w:rFonts w:ascii="Times New Roman" w:hAnsi="Times New Roman"/>
          <w:sz w:val="28"/>
          <w:szCs w:val="28"/>
        </w:rPr>
        <w:t>и</w:t>
      </w:r>
      <w:r w:rsidRPr="00A67864">
        <w:rPr>
          <w:rFonts w:ascii="Times New Roman" w:hAnsi="Times New Roman"/>
          <w:sz w:val="28"/>
          <w:szCs w:val="28"/>
        </w:rPr>
        <w:t xml:space="preserve"> державної служби, прац</w:t>
      </w:r>
      <w:bookmarkStart w:id="0" w:name="_GoBack"/>
      <w:bookmarkEnd w:id="0"/>
      <w:r w:rsidRPr="00A67864">
        <w:rPr>
          <w:rFonts w:ascii="Times New Roman" w:hAnsi="Times New Roman"/>
          <w:sz w:val="28"/>
          <w:szCs w:val="28"/>
        </w:rPr>
        <w:t xml:space="preserve">івників, які виконують функції з обслуговування </w:t>
      </w:r>
      <w:r w:rsidR="00F522E7">
        <w:rPr>
          <w:rFonts w:ascii="Times New Roman" w:hAnsi="Times New Roman"/>
          <w:sz w:val="28"/>
          <w:szCs w:val="28"/>
        </w:rPr>
        <w:t>8</w:t>
      </w:r>
      <w:r w:rsidRPr="00A67864">
        <w:rPr>
          <w:rFonts w:ascii="Times New Roman" w:hAnsi="Times New Roman"/>
          <w:sz w:val="28"/>
          <w:szCs w:val="28"/>
        </w:rPr>
        <w:t xml:space="preserve"> посад, інші працівники </w:t>
      </w:r>
      <w:r w:rsidR="00F522E7">
        <w:rPr>
          <w:rFonts w:ascii="Times New Roman" w:hAnsi="Times New Roman"/>
          <w:sz w:val="28"/>
          <w:szCs w:val="28"/>
        </w:rPr>
        <w:t>5</w:t>
      </w:r>
      <w:r w:rsidRPr="00A67864">
        <w:rPr>
          <w:rFonts w:ascii="Times New Roman" w:hAnsi="Times New Roman"/>
          <w:sz w:val="28"/>
          <w:szCs w:val="28"/>
        </w:rPr>
        <w:t xml:space="preserve"> посад.</w:t>
      </w:r>
    </w:p>
    <w:p w:rsidR="0082610C" w:rsidRPr="00D41364" w:rsidRDefault="0082610C" w:rsidP="00417661">
      <w:pPr>
        <w:spacing w:line="240" w:lineRule="auto"/>
        <w:ind w:firstLine="708"/>
        <w:jc w:val="both"/>
        <w:rPr>
          <w:rFonts w:ascii="Times New Roman" w:hAnsi="Times New Roman"/>
          <w:sz w:val="28"/>
          <w:szCs w:val="28"/>
        </w:rPr>
      </w:pPr>
      <w:r w:rsidRPr="00D41364">
        <w:rPr>
          <w:rFonts w:ascii="Times New Roman" w:hAnsi="Times New Roman"/>
          <w:sz w:val="28"/>
          <w:szCs w:val="28"/>
        </w:rPr>
        <w:t>Кожен напрямок розвитку нашого району – це спільна робота районної держа</w:t>
      </w:r>
      <w:r w:rsidR="00823EA7">
        <w:rPr>
          <w:rFonts w:ascii="Times New Roman" w:hAnsi="Times New Roman"/>
          <w:sz w:val="28"/>
          <w:szCs w:val="28"/>
        </w:rPr>
        <w:t>вної адміністрації,</w:t>
      </w:r>
      <w:r w:rsidR="0002499A">
        <w:rPr>
          <w:rFonts w:ascii="Times New Roman" w:hAnsi="Times New Roman"/>
          <w:sz w:val="28"/>
          <w:szCs w:val="28"/>
        </w:rPr>
        <w:t xml:space="preserve"> 11</w:t>
      </w:r>
      <w:r w:rsidR="00823EA7">
        <w:rPr>
          <w:rFonts w:ascii="Times New Roman" w:hAnsi="Times New Roman"/>
          <w:sz w:val="28"/>
          <w:szCs w:val="28"/>
        </w:rPr>
        <w:t xml:space="preserve"> сільських</w:t>
      </w:r>
      <w:r w:rsidR="0002499A">
        <w:rPr>
          <w:rFonts w:ascii="Times New Roman" w:hAnsi="Times New Roman"/>
          <w:sz w:val="28"/>
          <w:szCs w:val="28"/>
        </w:rPr>
        <w:t>, 4</w:t>
      </w:r>
      <w:r w:rsidR="00823EA7">
        <w:rPr>
          <w:rFonts w:ascii="Times New Roman" w:hAnsi="Times New Roman"/>
          <w:sz w:val="28"/>
          <w:szCs w:val="28"/>
        </w:rPr>
        <w:t xml:space="preserve"> </w:t>
      </w:r>
      <w:r w:rsidRPr="00D41364">
        <w:rPr>
          <w:rFonts w:ascii="Times New Roman" w:hAnsi="Times New Roman"/>
          <w:sz w:val="28"/>
          <w:szCs w:val="28"/>
        </w:rPr>
        <w:t xml:space="preserve"> селищних</w:t>
      </w:r>
      <w:r w:rsidR="0002499A">
        <w:rPr>
          <w:rFonts w:ascii="Times New Roman" w:hAnsi="Times New Roman"/>
          <w:sz w:val="28"/>
          <w:szCs w:val="28"/>
        </w:rPr>
        <w:t xml:space="preserve"> </w:t>
      </w:r>
      <w:r w:rsidR="00823EA7">
        <w:rPr>
          <w:rFonts w:ascii="Times New Roman" w:hAnsi="Times New Roman"/>
          <w:sz w:val="28"/>
          <w:szCs w:val="28"/>
        </w:rPr>
        <w:t xml:space="preserve"> та</w:t>
      </w:r>
      <w:r w:rsidR="0002499A">
        <w:rPr>
          <w:rFonts w:ascii="Times New Roman" w:hAnsi="Times New Roman"/>
          <w:sz w:val="28"/>
          <w:szCs w:val="28"/>
        </w:rPr>
        <w:t xml:space="preserve"> 2</w:t>
      </w:r>
      <w:r w:rsidR="00823EA7">
        <w:rPr>
          <w:rFonts w:ascii="Times New Roman" w:hAnsi="Times New Roman"/>
          <w:sz w:val="28"/>
          <w:szCs w:val="28"/>
        </w:rPr>
        <w:t xml:space="preserve"> міських</w:t>
      </w:r>
      <w:r w:rsidRPr="00D41364">
        <w:rPr>
          <w:rFonts w:ascii="Times New Roman" w:hAnsi="Times New Roman"/>
          <w:sz w:val="28"/>
          <w:szCs w:val="28"/>
        </w:rPr>
        <w:t xml:space="preserve"> </w:t>
      </w:r>
      <w:r w:rsidR="00B46254">
        <w:rPr>
          <w:rFonts w:ascii="Times New Roman" w:hAnsi="Times New Roman"/>
          <w:sz w:val="28"/>
          <w:szCs w:val="28"/>
        </w:rPr>
        <w:t>громад</w:t>
      </w:r>
      <w:r w:rsidRPr="00D41364">
        <w:rPr>
          <w:rFonts w:ascii="Times New Roman" w:hAnsi="Times New Roman"/>
          <w:sz w:val="28"/>
          <w:szCs w:val="28"/>
        </w:rPr>
        <w:t>, депутатів усіх рівнів, підприємств та підприємц</w:t>
      </w:r>
      <w:r w:rsidR="00823EA7">
        <w:rPr>
          <w:rFonts w:ascii="Times New Roman" w:hAnsi="Times New Roman"/>
          <w:sz w:val="28"/>
          <w:szCs w:val="28"/>
        </w:rPr>
        <w:t>ів району,</w:t>
      </w:r>
      <w:r w:rsidRPr="00D41364">
        <w:rPr>
          <w:rFonts w:ascii="Times New Roman" w:hAnsi="Times New Roman"/>
          <w:sz w:val="28"/>
          <w:szCs w:val="28"/>
        </w:rPr>
        <w:t xml:space="preserve"> територіальних  органів, усіх мешканців нашого району</w:t>
      </w:r>
      <w:r w:rsidR="005F244B" w:rsidRPr="00D41364">
        <w:rPr>
          <w:rFonts w:ascii="Times New Roman" w:hAnsi="Times New Roman"/>
          <w:sz w:val="28"/>
          <w:szCs w:val="28"/>
        </w:rPr>
        <w:t>, та, в</w:t>
      </w:r>
      <w:r w:rsidR="003D27D0" w:rsidRPr="00D41364">
        <w:rPr>
          <w:rFonts w:ascii="Times New Roman" w:hAnsi="Times New Roman"/>
          <w:sz w:val="28"/>
          <w:szCs w:val="28"/>
        </w:rPr>
        <w:t xml:space="preserve"> </w:t>
      </w:r>
      <w:r w:rsidR="005F244B" w:rsidRPr="00D41364">
        <w:rPr>
          <w:rFonts w:ascii="Times New Roman" w:hAnsi="Times New Roman"/>
          <w:sz w:val="28"/>
          <w:szCs w:val="28"/>
        </w:rPr>
        <w:t>першу чергу, результат реформ, які запропоновані та впроваджуються Президентом та Урядом України</w:t>
      </w:r>
      <w:r w:rsidRPr="00D41364">
        <w:rPr>
          <w:rFonts w:ascii="Times New Roman" w:hAnsi="Times New Roman"/>
          <w:sz w:val="28"/>
          <w:szCs w:val="28"/>
        </w:rPr>
        <w:t>.</w:t>
      </w:r>
    </w:p>
    <w:p w:rsidR="0082610C" w:rsidRPr="00D41364" w:rsidRDefault="0082610C" w:rsidP="00BD248D">
      <w:pPr>
        <w:spacing w:after="0" w:line="240" w:lineRule="auto"/>
        <w:ind w:firstLine="709"/>
        <w:jc w:val="both"/>
        <w:rPr>
          <w:rFonts w:ascii="Times New Roman" w:hAnsi="Times New Roman"/>
          <w:b/>
          <w:sz w:val="28"/>
          <w:szCs w:val="28"/>
        </w:rPr>
      </w:pPr>
      <w:r w:rsidRPr="00D41364">
        <w:rPr>
          <w:rFonts w:ascii="Times New Roman" w:hAnsi="Times New Roman"/>
          <w:b/>
          <w:sz w:val="28"/>
          <w:szCs w:val="28"/>
        </w:rPr>
        <w:t>Бюджет Запорізького району</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Уточнений план дохідної частини районного бюджету на 2021 рік (без урахування міжбюджетних трансфертів) було затверджено у обсязі 400,0 тис. грн. Фактичне виконання склало 615,9  тис. грн. або 154,0%. Перевиконання плану доходів склало 215,9 тис. грн.</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 xml:space="preserve">Протягом 2021 року Відділом фінансів постійно проводився детальний аналіз виконання дохідної частини районного бюджету. Забезпечено щомісячний контроль за виконанням дохідної частини районного бюджету в обсягах, затверджених рішенням районної ради. </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 xml:space="preserve">Видаткову частину бюджету району виконано по  загальному  фонду  на 91,5% до уточненого річного плану. При уточненому річному  плані на рік 9 377,6 тис. грн.  профінансовано 8 583,8 тис. грн.  видатків.  </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Із загальної суми видатків :</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1. Захищені статті видатків склали  6449,2 тис. грн. або 75,13 % від загальної суми видатків , у тому числі :</w:t>
      </w:r>
    </w:p>
    <w:p w:rsidR="00A50601" w:rsidRPr="00A50601" w:rsidRDefault="00A50601" w:rsidP="00A50601">
      <w:pPr>
        <w:spacing w:after="0" w:line="240" w:lineRule="auto"/>
        <w:ind w:left="-360"/>
        <w:jc w:val="both"/>
        <w:rPr>
          <w:rFonts w:ascii="Times New Roman" w:hAnsi="Times New Roman"/>
          <w:sz w:val="28"/>
          <w:szCs w:val="28"/>
        </w:rPr>
      </w:pPr>
      <w:r w:rsidRPr="00A50601">
        <w:rPr>
          <w:rFonts w:ascii="Times New Roman" w:hAnsi="Times New Roman"/>
          <w:sz w:val="28"/>
          <w:szCs w:val="28"/>
        </w:rPr>
        <w:t xml:space="preserve">                - заробітна плата з нарахуваннями 5038,1 тис. грн., або 58,69%;</w:t>
      </w:r>
    </w:p>
    <w:p w:rsidR="00A50601" w:rsidRPr="00A50601" w:rsidRDefault="00A50601" w:rsidP="00A50601">
      <w:pPr>
        <w:spacing w:after="0" w:line="240" w:lineRule="auto"/>
        <w:ind w:left="-360"/>
        <w:jc w:val="both"/>
        <w:rPr>
          <w:rFonts w:ascii="Times New Roman" w:hAnsi="Times New Roman"/>
          <w:sz w:val="28"/>
          <w:szCs w:val="28"/>
        </w:rPr>
      </w:pPr>
      <w:r w:rsidRPr="00A50601">
        <w:rPr>
          <w:rFonts w:ascii="Times New Roman" w:hAnsi="Times New Roman"/>
          <w:sz w:val="28"/>
          <w:szCs w:val="28"/>
        </w:rPr>
        <w:t xml:space="preserve">                - оплата комунальних послуг і енергоносіїв 1411,1 тис. грн., або 16,44%.</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2.  Інші видатки склали 2134,6  тис. грн., або  24,87 % до загальної суми.</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Станом на 01.01.2022 кредиторська заборгованість по видаткам, які фінансуються за рахунок коштів районного бюджету відсутня.</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Районний бюджет на 2022 рік затверджено рішенням сесії Запорізької районної ради від 15.12.2021 № 2 «Про районний бюджет на 2022 рік».</w:t>
      </w:r>
    </w:p>
    <w:p w:rsidR="00BE4521" w:rsidRPr="00D41364" w:rsidRDefault="00BE4521" w:rsidP="00A50601">
      <w:pPr>
        <w:tabs>
          <w:tab w:val="left" w:pos="142"/>
          <w:tab w:val="left" w:pos="709"/>
        </w:tabs>
        <w:spacing w:after="0" w:line="240" w:lineRule="auto"/>
        <w:jc w:val="both"/>
        <w:rPr>
          <w:rFonts w:ascii="Times New Roman" w:hAnsi="Times New Roman"/>
          <w:b/>
          <w:sz w:val="28"/>
          <w:szCs w:val="28"/>
        </w:rPr>
      </w:pPr>
    </w:p>
    <w:p w:rsidR="0082610C" w:rsidRPr="00D41364" w:rsidRDefault="0082610C" w:rsidP="000A3811">
      <w:pPr>
        <w:spacing w:after="0" w:line="240" w:lineRule="auto"/>
        <w:ind w:firstLine="708"/>
        <w:jc w:val="both"/>
        <w:rPr>
          <w:rFonts w:ascii="Times New Roman" w:hAnsi="Times New Roman"/>
          <w:b/>
          <w:sz w:val="28"/>
          <w:szCs w:val="28"/>
        </w:rPr>
      </w:pPr>
      <w:r w:rsidRPr="00D41364">
        <w:rPr>
          <w:rFonts w:ascii="Times New Roman" w:hAnsi="Times New Roman"/>
          <w:b/>
          <w:sz w:val="28"/>
          <w:szCs w:val="28"/>
        </w:rPr>
        <w:t xml:space="preserve">Агропромисловий розвиток </w:t>
      </w:r>
    </w:p>
    <w:p w:rsidR="00A50601" w:rsidRDefault="0082610C" w:rsidP="00A50601">
      <w:pPr>
        <w:pStyle w:val="1"/>
        <w:jc w:val="both"/>
        <w:rPr>
          <w:rFonts w:ascii="Times New Roman" w:hAnsi="Times New Roman"/>
          <w:sz w:val="28"/>
          <w:szCs w:val="28"/>
          <w:lang w:val="uk-UA"/>
        </w:rPr>
      </w:pPr>
      <w:r w:rsidRPr="00D41364">
        <w:rPr>
          <w:rFonts w:ascii="Times New Roman" w:hAnsi="Times New Roman"/>
          <w:sz w:val="28"/>
          <w:szCs w:val="28"/>
          <w:lang w:val="uk-UA"/>
        </w:rPr>
        <w:tab/>
      </w:r>
      <w:r w:rsidR="00A50601">
        <w:rPr>
          <w:rFonts w:ascii="Times New Roman" w:hAnsi="Times New Roman"/>
          <w:sz w:val="28"/>
          <w:szCs w:val="28"/>
          <w:lang w:val="uk-UA"/>
        </w:rPr>
        <w:t>Запорізький район – район сільськогосподарського виробництва, має зернову спеціалізацію з розвинутим виробництвом соняшнику.</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Впродовж 2021 року аграріями району було проведено значний обсяг сільськогосподарських робіт для нарощування темпів виробництва сільськогосподарської продукції та збільшення прибутковості підприємств. Сільськогосподарські підприємства провели посівні роботи та зібрали врожай сільськогосподарських культур.</w:t>
      </w:r>
    </w:p>
    <w:p w:rsidR="00A50601" w:rsidRPr="00A50601" w:rsidRDefault="00A50601" w:rsidP="00A50601">
      <w:pPr>
        <w:spacing w:after="0" w:line="240" w:lineRule="auto"/>
        <w:ind w:firstLine="720"/>
        <w:jc w:val="both"/>
        <w:rPr>
          <w:rFonts w:ascii="Times New Roman" w:hAnsi="Times New Roman"/>
          <w:sz w:val="28"/>
          <w:szCs w:val="28"/>
        </w:rPr>
      </w:pPr>
      <w:r w:rsidRPr="00A50601">
        <w:rPr>
          <w:rFonts w:ascii="Times New Roman" w:hAnsi="Times New Roman"/>
          <w:sz w:val="28"/>
          <w:szCs w:val="28"/>
        </w:rPr>
        <w:lastRenderedPageBreak/>
        <w:t xml:space="preserve">Валовий збір зернових та зернобобових культур у 2021 році за інформацією </w:t>
      </w:r>
      <w:proofErr w:type="spellStart"/>
      <w:r w:rsidRPr="00A50601">
        <w:rPr>
          <w:rFonts w:ascii="Times New Roman" w:hAnsi="Times New Roman"/>
          <w:sz w:val="28"/>
          <w:szCs w:val="28"/>
        </w:rPr>
        <w:t>сільгосптоваровиробників</w:t>
      </w:r>
      <w:proofErr w:type="spellEnd"/>
      <w:r w:rsidRPr="00A50601">
        <w:rPr>
          <w:rFonts w:ascii="Times New Roman" w:hAnsi="Times New Roman"/>
          <w:sz w:val="28"/>
          <w:szCs w:val="28"/>
        </w:rPr>
        <w:t xml:space="preserve"> району становив 398,4 тис. тонн зерна, в тому числі: пшениці – 296,1 тис. тонн, ячменю – 36,8 тис. тонн.</w:t>
      </w:r>
    </w:p>
    <w:p w:rsidR="00A50601" w:rsidRPr="00A50601" w:rsidRDefault="00A50601" w:rsidP="00A50601">
      <w:pPr>
        <w:spacing w:after="0" w:line="240" w:lineRule="auto"/>
        <w:ind w:firstLine="720"/>
        <w:jc w:val="both"/>
        <w:rPr>
          <w:rFonts w:ascii="Times New Roman" w:hAnsi="Times New Roman"/>
          <w:sz w:val="28"/>
          <w:szCs w:val="28"/>
        </w:rPr>
      </w:pPr>
      <w:r w:rsidRPr="00A50601">
        <w:rPr>
          <w:rFonts w:ascii="Times New Roman" w:hAnsi="Times New Roman"/>
          <w:sz w:val="28"/>
          <w:szCs w:val="28"/>
        </w:rPr>
        <w:t>Середня урожайність зернових та зернобобових культур по сільгосппідприємствах району склала 36,6 ц/га, (38,9 ц/га у минулому році), в тому числі: озимої пшениці – 36,3 ц/га, ярої пшениці – 22,2 ц/га, озимого ячменю – 36,8 ц/га, ярого ячменю – 22,1 ц/га, озимого жита – 40,5 ц/га, гороху – 20,5 ц/га, вівса – 27,4 ц/га, гречки – 14,0 ц/га, проса – 17,3 ц/га, кукурудзи на зерно – 71,1 ц/га.</w:t>
      </w:r>
    </w:p>
    <w:p w:rsidR="00A50601" w:rsidRPr="00A50601" w:rsidRDefault="00A50601" w:rsidP="00A50601">
      <w:pPr>
        <w:spacing w:after="0" w:line="240" w:lineRule="auto"/>
        <w:ind w:firstLine="720"/>
        <w:jc w:val="both"/>
        <w:rPr>
          <w:rFonts w:ascii="Times New Roman" w:hAnsi="Times New Roman"/>
          <w:sz w:val="28"/>
          <w:szCs w:val="28"/>
        </w:rPr>
      </w:pPr>
      <w:r w:rsidRPr="00A50601">
        <w:rPr>
          <w:rFonts w:ascii="Times New Roman" w:hAnsi="Times New Roman"/>
          <w:sz w:val="28"/>
          <w:szCs w:val="28"/>
        </w:rPr>
        <w:t>За інформацією сільськогосподарських підприємств району станом на 01.01.2022 під урожай 2022 року посіяно озимої пшениці на площі 74160 га, або 92% до плану, озимого ячменю – 7849 га, або 82% до плану, озимого жита – 21 га, або 6% до плану, крім того озимого ріпаку – 15480 га, або 110% до плану та озимої гірчиці – 200 га, або 57% до плану.</w:t>
      </w:r>
    </w:p>
    <w:p w:rsidR="00A50601" w:rsidRPr="00A50601" w:rsidRDefault="00A50601" w:rsidP="00A50601">
      <w:pPr>
        <w:spacing w:after="0" w:line="240" w:lineRule="auto"/>
        <w:ind w:firstLine="540"/>
        <w:jc w:val="both"/>
        <w:rPr>
          <w:rFonts w:ascii="Times New Roman" w:hAnsi="Times New Roman"/>
          <w:sz w:val="28"/>
          <w:szCs w:val="28"/>
        </w:rPr>
      </w:pPr>
      <w:r w:rsidRPr="00A50601">
        <w:rPr>
          <w:rFonts w:ascii="Times New Roman" w:hAnsi="Times New Roman"/>
          <w:sz w:val="28"/>
          <w:szCs w:val="28"/>
        </w:rPr>
        <w:t>Соняшнику з площі 80993 га (100% від площі збирання) зібрано в кількості 176565 тонн, при урожайності 21,8 ц/га.</w:t>
      </w:r>
    </w:p>
    <w:p w:rsidR="00A50601" w:rsidRPr="00A50601" w:rsidRDefault="00A50601" w:rsidP="00A50601">
      <w:pPr>
        <w:pStyle w:val="1"/>
        <w:ind w:firstLine="567"/>
        <w:jc w:val="both"/>
        <w:rPr>
          <w:rFonts w:ascii="Times New Roman" w:hAnsi="Times New Roman"/>
          <w:sz w:val="28"/>
          <w:szCs w:val="28"/>
          <w:lang w:val="uk-UA"/>
        </w:rPr>
      </w:pPr>
      <w:r w:rsidRPr="00A50601">
        <w:rPr>
          <w:rFonts w:ascii="Times New Roman" w:hAnsi="Times New Roman"/>
          <w:sz w:val="28"/>
          <w:szCs w:val="28"/>
          <w:lang w:val="uk-UA"/>
        </w:rPr>
        <w:t>Зрошення є одним з основних факторів інтенсифікації рослинницької галузі в Запорізькому районі, в якому характерним є недостатнє та нестійке природне зволоження. Тому розвиток цього напрямку є одним із пріоритетних заходів підвищення урожайності сільськогосподарських культур. На сьогодні в районі налічується 3793 га зрошуваних земель.</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color w:val="FF0000"/>
          <w:sz w:val="28"/>
          <w:szCs w:val="28"/>
        </w:rPr>
        <w:tab/>
      </w:r>
      <w:r w:rsidRPr="00A50601">
        <w:rPr>
          <w:rFonts w:ascii="Times New Roman" w:hAnsi="Times New Roman"/>
          <w:sz w:val="28"/>
          <w:szCs w:val="28"/>
        </w:rPr>
        <w:t>Галуззю тваринництва у районі займаються 23 сільськогосподарських підприємств різних форм власності. Станом на 01.01.2022 за інформацією сільгосппідприємств в районі налічується: 1315 голів великої рогатої худоби, в тому числі 364 голови корів; 18519 голів свиней, в тому числі 1617 голів основних свиноматок; 578 голів овець, в тому числі 184 голови вівцематок. Поголів’я птиці по району складає 371045 голів.</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У галузі тваринництва по району станом на 01.01.2022 реалізовано м’яса худоби та птиці 2254,4 тонни, вироблено молока 2000,5 тонни, яєць – 72501,8 тис. шт., вовни – 100 тонн.</w:t>
      </w:r>
    </w:p>
    <w:p w:rsidR="00A04401" w:rsidRPr="00015528" w:rsidRDefault="00A04401" w:rsidP="00A50601">
      <w:pPr>
        <w:pStyle w:val="1"/>
        <w:jc w:val="both"/>
        <w:rPr>
          <w:rFonts w:ascii="Times New Roman" w:hAnsi="Times New Roman"/>
          <w:b/>
          <w:sz w:val="28"/>
          <w:szCs w:val="28"/>
          <w:lang w:val="uk-UA"/>
        </w:rPr>
      </w:pPr>
    </w:p>
    <w:p w:rsidR="00015528" w:rsidRDefault="0082610C" w:rsidP="00015528">
      <w:pPr>
        <w:spacing w:after="0" w:line="240" w:lineRule="auto"/>
        <w:ind w:firstLine="709"/>
        <w:jc w:val="both"/>
        <w:rPr>
          <w:rFonts w:ascii="Times New Roman" w:hAnsi="Times New Roman"/>
          <w:b/>
          <w:sz w:val="28"/>
          <w:szCs w:val="28"/>
        </w:rPr>
      </w:pPr>
      <w:r w:rsidRPr="00D41364">
        <w:rPr>
          <w:rFonts w:ascii="Times New Roman" w:hAnsi="Times New Roman"/>
          <w:b/>
          <w:sz w:val="28"/>
          <w:szCs w:val="28"/>
        </w:rPr>
        <w:t xml:space="preserve">Інфраструктурні проекти </w:t>
      </w:r>
    </w:p>
    <w:p w:rsidR="00843F3E" w:rsidRPr="00015528" w:rsidRDefault="00B378F3" w:rsidP="00015528">
      <w:pPr>
        <w:spacing w:after="0" w:line="240" w:lineRule="auto"/>
        <w:ind w:firstLine="709"/>
        <w:jc w:val="both"/>
        <w:rPr>
          <w:rFonts w:ascii="Times New Roman" w:hAnsi="Times New Roman"/>
          <w:b/>
          <w:sz w:val="28"/>
          <w:szCs w:val="28"/>
        </w:rPr>
      </w:pPr>
      <w:r w:rsidRPr="00015528">
        <w:rPr>
          <w:rStyle w:val="21"/>
          <w:rFonts w:ascii="Times New Roman" w:hAnsi="Times New Roman"/>
          <w:b w:val="0"/>
          <w:color w:val="000000"/>
          <w:sz w:val="28"/>
          <w:szCs w:val="28"/>
        </w:rPr>
        <w:t>У</w:t>
      </w:r>
      <w:r w:rsidR="0082610C" w:rsidRPr="00015528">
        <w:rPr>
          <w:rStyle w:val="21"/>
          <w:rFonts w:ascii="Times New Roman" w:hAnsi="Times New Roman"/>
          <w:b w:val="0"/>
          <w:color w:val="000000"/>
          <w:sz w:val="28"/>
          <w:szCs w:val="28"/>
        </w:rPr>
        <w:t xml:space="preserve"> районі проводиться системна та цілеспрямована робота </w:t>
      </w:r>
      <w:r w:rsidR="00EE7F8F" w:rsidRPr="00015528">
        <w:rPr>
          <w:rStyle w:val="21"/>
          <w:rFonts w:ascii="Times New Roman" w:hAnsi="Times New Roman"/>
          <w:b w:val="0"/>
          <w:color w:val="000000"/>
          <w:sz w:val="28"/>
          <w:szCs w:val="28"/>
        </w:rPr>
        <w:t>із</w:t>
      </w:r>
      <w:r w:rsidR="0082610C" w:rsidRPr="00015528">
        <w:rPr>
          <w:rStyle w:val="21"/>
          <w:rFonts w:ascii="Times New Roman" w:hAnsi="Times New Roman"/>
          <w:b w:val="0"/>
          <w:color w:val="000000"/>
          <w:sz w:val="28"/>
          <w:szCs w:val="28"/>
        </w:rPr>
        <w:t xml:space="preserve"> залученн</w:t>
      </w:r>
      <w:r w:rsidR="00EE7F8F" w:rsidRPr="00015528">
        <w:rPr>
          <w:rStyle w:val="21"/>
          <w:rFonts w:ascii="Times New Roman" w:hAnsi="Times New Roman"/>
          <w:b w:val="0"/>
          <w:color w:val="000000"/>
          <w:sz w:val="28"/>
          <w:szCs w:val="28"/>
        </w:rPr>
        <w:t>я</w:t>
      </w:r>
      <w:r w:rsidR="0082610C" w:rsidRPr="00015528">
        <w:rPr>
          <w:rStyle w:val="21"/>
          <w:rFonts w:ascii="Times New Roman" w:hAnsi="Times New Roman"/>
          <w:b w:val="0"/>
          <w:color w:val="000000"/>
          <w:sz w:val="28"/>
          <w:szCs w:val="28"/>
        </w:rPr>
        <w:t xml:space="preserve"> бюджетних коштів усіх рівнів для реалізації найважливіших проектів спрямованих на соціально-економічний розвиток території району.</w:t>
      </w:r>
      <w:r w:rsidR="00843F3E" w:rsidRPr="00015528">
        <w:rPr>
          <w:rFonts w:ascii="Times New Roman" w:hAnsi="Times New Roman"/>
          <w:b/>
          <w:sz w:val="28"/>
          <w:szCs w:val="28"/>
        </w:rPr>
        <w:t xml:space="preserve"> </w:t>
      </w:r>
    </w:p>
    <w:p w:rsidR="00A50601" w:rsidRPr="00A50601" w:rsidRDefault="00843F3E" w:rsidP="00A50601">
      <w:pPr>
        <w:spacing w:after="0" w:line="240" w:lineRule="auto"/>
        <w:jc w:val="both"/>
        <w:rPr>
          <w:rFonts w:ascii="Times New Roman" w:hAnsi="Times New Roman"/>
          <w:sz w:val="28"/>
          <w:szCs w:val="28"/>
        </w:rPr>
      </w:pPr>
      <w:r>
        <w:rPr>
          <w:rFonts w:ascii="Times New Roman" w:hAnsi="Times New Roman"/>
          <w:sz w:val="28"/>
          <w:szCs w:val="28"/>
        </w:rPr>
        <w:tab/>
      </w:r>
      <w:r w:rsidR="00A50601" w:rsidRPr="00A50601">
        <w:rPr>
          <w:rFonts w:ascii="Times New Roman" w:hAnsi="Times New Roman"/>
          <w:sz w:val="28"/>
          <w:szCs w:val="28"/>
        </w:rPr>
        <w:t xml:space="preserve">В рамках реалізації програми «Велике будівництво» у 2021 році  проводились роботи за наступними проектами: </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xml:space="preserve">- «Реконструкція будівлі комунального закладу – </w:t>
      </w:r>
      <w:proofErr w:type="spellStart"/>
      <w:r w:rsidRPr="00A50601">
        <w:rPr>
          <w:rFonts w:ascii="Times New Roman" w:hAnsi="Times New Roman"/>
          <w:sz w:val="28"/>
          <w:szCs w:val="28"/>
        </w:rPr>
        <w:t>Кушугумський</w:t>
      </w:r>
      <w:proofErr w:type="spellEnd"/>
      <w:r w:rsidRPr="00A50601">
        <w:rPr>
          <w:rFonts w:ascii="Times New Roman" w:hAnsi="Times New Roman"/>
          <w:sz w:val="28"/>
          <w:szCs w:val="28"/>
        </w:rPr>
        <w:t xml:space="preserve"> навчально-виховний комплекс «Інтелект» </w:t>
      </w:r>
      <w:r w:rsidRPr="00A50601">
        <w:rPr>
          <w:rFonts w:ascii="Times New Roman" w:hAnsi="Times New Roman"/>
          <w:bCs/>
          <w:sz w:val="28"/>
          <w:szCs w:val="28"/>
        </w:rPr>
        <w:t xml:space="preserve">по вул. Шевченко, 71 </w:t>
      </w:r>
      <w:proofErr w:type="spellStart"/>
      <w:r w:rsidRPr="00A50601">
        <w:rPr>
          <w:rFonts w:ascii="Times New Roman" w:hAnsi="Times New Roman"/>
          <w:bCs/>
          <w:sz w:val="28"/>
          <w:szCs w:val="28"/>
        </w:rPr>
        <w:t>смт</w:t>
      </w:r>
      <w:proofErr w:type="spellEnd"/>
      <w:r w:rsidRPr="00A50601">
        <w:rPr>
          <w:rFonts w:ascii="Times New Roman" w:hAnsi="Times New Roman"/>
          <w:bCs/>
          <w:sz w:val="28"/>
          <w:szCs w:val="28"/>
        </w:rPr>
        <w:t>. Кушугум Запорізького району Запорізької області</w:t>
      </w:r>
      <w:r w:rsidRPr="00A50601">
        <w:rPr>
          <w:rFonts w:ascii="Times New Roman" w:hAnsi="Times New Roman"/>
          <w:sz w:val="28"/>
          <w:szCs w:val="28"/>
        </w:rPr>
        <w:t>»;</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xml:space="preserve">- «Реконструкція колегіуму "Мала гуманітарна академія" (благоустрій території, заміна конструкцій даху) по </w:t>
      </w:r>
      <w:proofErr w:type="spellStart"/>
      <w:r w:rsidRPr="00A50601">
        <w:rPr>
          <w:rFonts w:ascii="Times New Roman" w:hAnsi="Times New Roman"/>
          <w:sz w:val="28"/>
          <w:szCs w:val="28"/>
        </w:rPr>
        <w:t>вул.Героїв</w:t>
      </w:r>
      <w:proofErr w:type="spellEnd"/>
      <w:r w:rsidRPr="00A50601">
        <w:rPr>
          <w:rFonts w:ascii="Times New Roman" w:hAnsi="Times New Roman"/>
          <w:sz w:val="28"/>
          <w:szCs w:val="28"/>
        </w:rPr>
        <w:t xml:space="preserve"> 93-ї бригади,13 в </w:t>
      </w:r>
      <w:proofErr w:type="spellStart"/>
      <w:r w:rsidRPr="00A50601">
        <w:rPr>
          <w:rFonts w:ascii="Times New Roman" w:hAnsi="Times New Roman"/>
          <w:sz w:val="28"/>
          <w:szCs w:val="28"/>
        </w:rPr>
        <w:t>м.Запоріжжя.Коригування</w:t>
      </w:r>
      <w:proofErr w:type="spellEnd"/>
      <w:r w:rsidRPr="00A50601">
        <w:rPr>
          <w:rFonts w:ascii="Times New Roman" w:hAnsi="Times New Roman"/>
          <w:sz w:val="28"/>
          <w:szCs w:val="28"/>
        </w:rPr>
        <w:t>»;</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xml:space="preserve">- «Нове будівництво амбулаторії групової практики за адресою: </w:t>
      </w:r>
      <w:proofErr w:type="spellStart"/>
      <w:r w:rsidRPr="00A50601">
        <w:rPr>
          <w:rFonts w:ascii="Times New Roman" w:hAnsi="Times New Roman"/>
          <w:sz w:val="28"/>
          <w:szCs w:val="28"/>
        </w:rPr>
        <w:t>смт</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Тернувате</w:t>
      </w:r>
      <w:proofErr w:type="spellEnd"/>
      <w:r w:rsidRPr="00A50601">
        <w:rPr>
          <w:rFonts w:ascii="Times New Roman" w:hAnsi="Times New Roman"/>
          <w:sz w:val="28"/>
          <w:szCs w:val="28"/>
        </w:rPr>
        <w:t xml:space="preserve">, вул. Елеваторна, 12, </w:t>
      </w:r>
      <w:proofErr w:type="spellStart"/>
      <w:r w:rsidRPr="00A50601">
        <w:rPr>
          <w:rFonts w:ascii="Times New Roman" w:hAnsi="Times New Roman"/>
          <w:sz w:val="28"/>
          <w:szCs w:val="28"/>
        </w:rPr>
        <w:t>Новомиколаївського</w:t>
      </w:r>
      <w:proofErr w:type="spellEnd"/>
      <w:r w:rsidRPr="00A50601">
        <w:rPr>
          <w:rFonts w:ascii="Times New Roman" w:hAnsi="Times New Roman"/>
          <w:sz w:val="28"/>
          <w:szCs w:val="28"/>
        </w:rPr>
        <w:t xml:space="preserve"> району, Запорізької області»;</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«Нове будівництво Центру медичної допомоги за адресою: селище Сонячне, вул. Інститутська, Запорізького району, Запорізької області»;</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lastRenderedPageBreak/>
        <w:tab/>
        <w:t xml:space="preserve">- «Багатофункціональний стадіон для </w:t>
      </w:r>
      <w:proofErr w:type="spellStart"/>
      <w:r w:rsidRPr="00A50601">
        <w:rPr>
          <w:rFonts w:ascii="Times New Roman" w:hAnsi="Times New Roman"/>
          <w:sz w:val="28"/>
          <w:szCs w:val="28"/>
        </w:rPr>
        <w:t>Комишуваської</w:t>
      </w:r>
      <w:proofErr w:type="spellEnd"/>
      <w:r w:rsidRPr="00A50601">
        <w:rPr>
          <w:rFonts w:ascii="Times New Roman" w:hAnsi="Times New Roman"/>
          <w:sz w:val="28"/>
          <w:szCs w:val="28"/>
        </w:rPr>
        <w:t xml:space="preserve"> об’єднаної територіальної громади по вул. Зарічній, 33а, у </w:t>
      </w:r>
      <w:proofErr w:type="spellStart"/>
      <w:r w:rsidRPr="00A50601">
        <w:rPr>
          <w:rFonts w:ascii="Times New Roman" w:hAnsi="Times New Roman"/>
          <w:sz w:val="28"/>
          <w:szCs w:val="28"/>
        </w:rPr>
        <w:t>смт</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Комишуваха</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Оріхівського</w:t>
      </w:r>
      <w:proofErr w:type="spellEnd"/>
      <w:r w:rsidRPr="00A50601">
        <w:rPr>
          <w:rFonts w:ascii="Times New Roman" w:hAnsi="Times New Roman"/>
          <w:sz w:val="28"/>
          <w:szCs w:val="28"/>
        </w:rPr>
        <w:t xml:space="preserve"> району — реконструкція»;</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«Реконструкція плавального басейну комунального закладу «Запорізька обласна школа вищої спортивної майстерності» Запорізької обласної ради по вул. Перемоги, 68 у м. Запоріжжя»;</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«Реконструкція приміщень першого поверху хірургічного та травматологічного корпусів КНП "Міська лікарня екстреної та швидкої медичної допомоги" Запорізької міської ради під приймальне відділення екстреної медичної допомоги за адресою: вул. Перемоги,80, м. Запоріжжя»;</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«Реконструкція приміщень першого поверху хірургічного та травматологічного корпусів КНП "Міська лікарня №9" Запорізької міської Ради під приймальне відділення екстреної медичної допомоги за адресою: вул. Щаслива/</w:t>
      </w:r>
      <w:proofErr w:type="spellStart"/>
      <w:r w:rsidRPr="00A50601">
        <w:rPr>
          <w:rFonts w:ascii="Times New Roman" w:hAnsi="Times New Roman"/>
          <w:sz w:val="28"/>
          <w:szCs w:val="28"/>
        </w:rPr>
        <w:t>Дудикіна</w:t>
      </w:r>
      <w:proofErr w:type="spellEnd"/>
      <w:r w:rsidRPr="00A50601">
        <w:rPr>
          <w:rFonts w:ascii="Times New Roman" w:hAnsi="Times New Roman"/>
          <w:sz w:val="28"/>
          <w:szCs w:val="28"/>
        </w:rPr>
        <w:t>, 1/6 м. Запоріжжя»;</w:t>
      </w:r>
    </w:p>
    <w:p w:rsidR="00A04401" w:rsidRPr="00A50601" w:rsidRDefault="00A50601" w:rsidP="00A50601">
      <w:pPr>
        <w:spacing w:after="0" w:line="240" w:lineRule="auto"/>
        <w:jc w:val="both"/>
        <w:rPr>
          <w:rFonts w:ascii="Times New Roman" w:hAnsi="Times New Roman"/>
          <w:bCs/>
          <w:sz w:val="28"/>
          <w:szCs w:val="28"/>
        </w:rPr>
      </w:pPr>
      <w:r w:rsidRPr="00A50601">
        <w:rPr>
          <w:rFonts w:ascii="Times New Roman" w:hAnsi="Times New Roman"/>
          <w:sz w:val="28"/>
          <w:szCs w:val="28"/>
        </w:rPr>
        <w:tab/>
        <w:t>- «Реконструкція приймального відділення екстреної медичної допомоги КНП "Запорізька обласна клінічна лікарня"».</w:t>
      </w:r>
    </w:p>
    <w:p w:rsidR="0082610C" w:rsidRPr="00D41364" w:rsidRDefault="0082610C" w:rsidP="00ED4F81">
      <w:pPr>
        <w:tabs>
          <w:tab w:val="left" w:pos="709"/>
        </w:tabs>
        <w:spacing w:after="0" w:line="240" w:lineRule="auto"/>
        <w:jc w:val="both"/>
        <w:rPr>
          <w:rFonts w:ascii="Times New Roman" w:hAnsi="Times New Roman"/>
          <w:b/>
          <w:sz w:val="28"/>
          <w:szCs w:val="28"/>
        </w:rPr>
      </w:pPr>
      <w:r w:rsidRPr="00D41364">
        <w:rPr>
          <w:rFonts w:ascii="Times New Roman" w:hAnsi="Times New Roman"/>
          <w:b/>
          <w:sz w:val="28"/>
          <w:szCs w:val="28"/>
        </w:rPr>
        <w:tab/>
      </w:r>
    </w:p>
    <w:p w:rsidR="0082610C" w:rsidRPr="00D41364" w:rsidRDefault="0082610C" w:rsidP="00ED4F81">
      <w:pPr>
        <w:tabs>
          <w:tab w:val="left" w:pos="709"/>
        </w:tabs>
        <w:spacing w:after="0" w:line="240" w:lineRule="auto"/>
        <w:jc w:val="both"/>
        <w:rPr>
          <w:rFonts w:ascii="Times New Roman" w:hAnsi="Times New Roman"/>
          <w:b/>
          <w:sz w:val="28"/>
          <w:szCs w:val="28"/>
        </w:rPr>
      </w:pPr>
      <w:r w:rsidRPr="00D41364">
        <w:rPr>
          <w:rFonts w:ascii="Times New Roman" w:hAnsi="Times New Roman"/>
          <w:b/>
          <w:sz w:val="28"/>
          <w:szCs w:val="28"/>
        </w:rPr>
        <w:tab/>
        <w:t xml:space="preserve"> Соціальна сфера</w:t>
      </w:r>
    </w:p>
    <w:p w:rsidR="00A50601" w:rsidRPr="00A50601" w:rsidRDefault="00A50601" w:rsidP="00A50601">
      <w:pPr>
        <w:shd w:val="clear" w:color="auto" w:fill="FFFFFF"/>
        <w:spacing w:after="0" w:line="240" w:lineRule="auto"/>
        <w:ind w:firstLine="720"/>
        <w:jc w:val="both"/>
        <w:rPr>
          <w:rFonts w:ascii="Times New Roman" w:hAnsi="Times New Roman"/>
          <w:sz w:val="28"/>
          <w:szCs w:val="28"/>
        </w:rPr>
      </w:pPr>
      <w:r w:rsidRPr="00A50601">
        <w:rPr>
          <w:rFonts w:ascii="Times New Roman" w:hAnsi="Times New Roman"/>
          <w:sz w:val="28"/>
          <w:szCs w:val="28"/>
        </w:rPr>
        <w:t>Постійну координацію по вирішенню проблем оплати праці, забезпечення додержання законодавства про оплату праці в частині дотримання мінімальних гарантій в оплаті праці, своєчасності виплати заробітної плати, погашення заборгованості з неї; виведення заробітної плати з «тіні», легалізації зайнятості населення, а також ліквідації заборгованості з платежів на загальнообов’язкове державне соціальне страхування здійснює районна комісія з питань погашення заборгованості з заробітної плати  та соціальних виплат , додержання мінімальних гарантій в оплаті праці  та легалізації заробітної плати (далі - районна комісія), яку очолює голова райдержадміністрації.</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У січні – грудні 2021 року на засідання районної комісії запрошено 84 керівника підприємств усіх форм власності. Були заслухані 68 керівників підприємств : підприємства – боржники із заробітної плати, боржники по ЄСВ – до ГУ ДПС у Запорізькій області,</w:t>
      </w:r>
      <w:r w:rsidR="0002499A">
        <w:rPr>
          <w:rFonts w:ascii="Times New Roman" w:hAnsi="Times New Roman"/>
          <w:sz w:val="28"/>
          <w:szCs w:val="28"/>
        </w:rPr>
        <w:t xml:space="preserve"> по</w:t>
      </w:r>
      <w:r w:rsidRPr="00A50601">
        <w:rPr>
          <w:rFonts w:ascii="Times New Roman" w:hAnsi="Times New Roman"/>
          <w:sz w:val="28"/>
          <w:szCs w:val="28"/>
        </w:rPr>
        <w:t xml:space="preserve"> страхових внесках та пільгових пенсіях</w:t>
      </w:r>
      <w:r w:rsidR="0002499A">
        <w:rPr>
          <w:rFonts w:ascii="Times New Roman" w:hAnsi="Times New Roman"/>
          <w:sz w:val="28"/>
          <w:szCs w:val="28"/>
        </w:rPr>
        <w:t xml:space="preserve"> -</w:t>
      </w:r>
      <w:r w:rsidRPr="00A50601">
        <w:rPr>
          <w:rFonts w:ascii="Times New Roman" w:hAnsi="Times New Roman"/>
          <w:sz w:val="28"/>
          <w:szCs w:val="28"/>
        </w:rPr>
        <w:t xml:space="preserve"> до Пенсійного фонду України, підприємств, які не додержуються мінімальних норм виплати заробітної плати.</w:t>
      </w:r>
    </w:p>
    <w:p w:rsidR="0002499A" w:rsidRDefault="00A50601" w:rsidP="0002499A">
      <w:pPr>
        <w:shd w:val="clear" w:color="auto" w:fill="FFFFFF"/>
        <w:spacing w:after="0" w:line="240" w:lineRule="auto"/>
        <w:ind w:firstLine="703"/>
        <w:jc w:val="both"/>
        <w:rPr>
          <w:rFonts w:ascii="Times New Roman" w:hAnsi="Times New Roman"/>
          <w:sz w:val="28"/>
          <w:szCs w:val="28"/>
        </w:rPr>
      </w:pPr>
      <w:r w:rsidRPr="00A50601">
        <w:rPr>
          <w:rFonts w:ascii="Times New Roman" w:hAnsi="Times New Roman"/>
          <w:sz w:val="28"/>
          <w:szCs w:val="28"/>
        </w:rPr>
        <w:t>За оперативними даними станом на 01.01.2022 заборгованість із виплати заробітної плати у Запорізькому районі склала 805,5 тис. грн. – боржник – ТОВ «Хлібозаготівельне підприємство «</w:t>
      </w:r>
      <w:proofErr w:type="spellStart"/>
      <w:r w:rsidRPr="00A50601">
        <w:rPr>
          <w:rFonts w:ascii="Times New Roman" w:hAnsi="Times New Roman"/>
          <w:sz w:val="28"/>
          <w:szCs w:val="28"/>
        </w:rPr>
        <w:t>Вільнянський</w:t>
      </w:r>
      <w:proofErr w:type="spellEnd"/>
      <w:r w:rsidRPr="00A50601">
        <w:rPr>
          <w:rFonts w:ascii="Times New Roman" w:hAnsi="Times New Roman"/>
          <w:sz w:val="28"/>
          <w:szCs w:val="28"/>
        </w:rPr>
        <w:t xml:space="preserve"> елеватор». </w:t>
      </w:r>
      <w:r w:rsidRPr="00A50601">
        <w:rPr>
          <w:rFonts w:ascii="Times New Roman" w:hAnsi="Times New Roman"/>
          <w:sz w:val="28"/>
          <w:szCs w:val="28"/>
        </w:rPr>
        <w:tab/>
      </w:r>
    </w:p>
    <w:p w:rsidR="00A50601" w:rsidRPr="00A50601" w:rsidRDefault="00A50601" w:rsidP="0002499A">
      <w:pPr>
        <w:shd w:val="clear" w:color="auto" w:fill="FFFFFF"/>
        <w:spacing w:after="0" w:line="240" w:lineRule="auto"/>
        <w:ind w:firstLine="703"/>
        <w:jc w:val="both"/>
        <w:rPr>
          <w:rFonts w:ascii="Times New Roman" w:hAnsi="Times New Roman"/>
          <w:sz w:val="28"/>
          <w:szCs w:val="28"/>
        </w:rPr>
      </w:pPr>
      <w:r w:rsidRPr="00A50601">
        <w:rPr>
          <w:rFonts w:ascii="Times New Roman" w:hAnsi="Times New Roman"/>
          <w:sz w:val="28"/>
          <w:szCs w:val="28"/>
        </w:rPr>
        <w:t xml:space="preserve">Запорізькою районною державною адміністрацією протягом 2021 року здійснювались заходи з метою збільшення рівня зайнятості та зростання доходів населення району.   </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Середньомісячна заробітна плата штатних працівників підприємств, установ та організацій</w:t>
      </w:r>
      <w:r w:rsidR="00630235">
        <w:rPr>
          <w:rFonts w:ascii="Times New Roman" w:hAnsi="Times New Roman"/>
          <w:sz w:val="28"/>
          <w:szCs w:val="28"/>
        </w:rPr>
        <w:t xml:space="preserve"> Запорізького району станом на 31.12.2021</w:t>
      </w:r>
      <w:r w:rsidRPr="00A50601">
        <w:rPr>
          <w:rFonts w:ascii="Times New Roman" w:hAnsi="Times New Roman"/>
          <w:sz w:val="28"/>
          <w:szCs w:val="28"/>
        </w:rPr>
        <w:t xml:space="preserve"> року склала 13936 грн.</w:t>
      </w:r>
      <w:r w:rsidR="0002499A">
        <w:rPr>
          <w:rFonts w:ascii="Times New Roman" w:hAnsi="Times New Roman"/>
          <w:sz w:val="28"/>
          <w:szCs w:val="28"/>
        </w:rPr>
        <w:t xml:space="preserve"> (по Запорізькій області 14034</w:t>
      </w:r>
      <w:r w:rsidR="0002499A" w:rsidRPr="007F4303">
        <w:rPr>
          <w:rFonts w:ascii="Times New Roman" w:hAnsi="Times New Roman"/>
          <w:sz w:val="28"/>
          <w:szCs w:val="28"/>
        </w:rPr>
        <w:t xml:space="preserve"> грн.)</w:t>
      </w:r>
      <w:r w:rsidRPr="00A50601">
        <w:rPr>
          <w:rFonts w:ascii="Times New Roman" w:hAnsi="Times New Roman"/>
          <w:sz w:val="28"/>
          <w:szCs w:val="28"/>
        </w:rPr>
        <w:t>,</w:t>
      </w:r>
      <w:r w:rsidR="0002499A">
        <w:rPr>
          <w:rFonts w:ascii="Times New Roman" w:hAnsi="Times New Roman"/>
          <w:sz w:val="28"/>
          <w:szCs w:val="28"/>
        </w:rPr>
        <w:t xml:space="preserve"> у порівнянні з відповідним періодом   202</w:t>
      </w:r>
      <w:r w:rsidR="00630235">
        <w:rPr>
          <w:rFonts w:ascii="Times New Roman" w:hAnsi="Times New Roman"/>
          <w:sz w:val="28"/>
          <w:szCs w:val="28"/>
        </w:rPr>
        <w:t>0</w:t>
      </w:r>
      <w:r w:rsidR="0002499A">
        <w:rPr>
          <w:rFonts w:ascii="Times New Roman" w:hAnsi="Times New Roman"/>
          <w:sz w:val="28"/>
          <w:szCs w:val="28"/>
        </w:rPr>
        <w:t xml:space="preserve"> року (8807 грн.) збільшилась на </w:t>
      </w:r>
      <w:r w:rsidR="00630235">
        <w:rPr>
          <w:rFonts w:ascii="Times New Roman" w:hAnsi="Times New Roman"/>
          <w:sz w:val="28"/>
          <w:szCs w:val="28"/>
        </w:rPr>
        <w:t>59,3%</w:t>
      </w:r>
      <w:r w:rsidRPr="00A50601">
        <w:rPr>
          <w:rFonts w:ascii="Times New Roman" w:hAnsi="Times New Roman"/>
          <w:sz w:val="28"/>
          <w:szCs w:val="28"/>
        </w:rPr>
        <w:t>.</w:t>
      </w:r>
    </w:p>
    <w:p w:rsidR="00A50601" w:rsidRPr="00A50601" w:rsidRDefault="00A50601" w:rsidP="00A50601">
      <w:pPr>
        <w:shd w:val="clear" w:color="auto" w:fill="FFFFFF"/>
        <w:spacing w:after="0" w:line="240" w:lineRule="auto"/>
        <w:ind w:firstLine="703"/>
        <w:jc w:val="both"/>
        <w:rPr>
          <w:rFonts w:ascii="Times New Roman" w:hAnsi="Times New Roman"/>
          <w:sz w:val="28"/>
          <w:szCs w:val="28"/>
        </w:rPr>
      </w:pPr>
      <w:r w:rsidRPr="00A50601">
        <w:rPr>
          <w:rFonts w:ascii="Times New Roman" w:hAnsi="Times New Roman"/>
          <w:sz w:val="28"/>
          <w:szCs w:val="28"/>
        </w:rPr>
        <w:t xml:space="preserve">У 2021 році управлінням соціального захисту населення райдержадміністрації (далі УСЗН) проведено 101345 виплат державних </w:t>
      </w:r>
      <w:proofErr w:type="spellStart"/>
      <w:r w:rsidRPr="00A50601">
        <w:rPr>
          <w:rFonts w:ascii="Times New Roman" w:hAnsi="Times New Roman"/>
          <w:sz w:val="28"/>
          <w:szCs w:val="28"/>
        </w:rPr>
        <w:t>допомог</w:t>
      </w:r>
      <w:proofErr w:type="spellEnd"/>
      <w:r w:rsidRPr="00A50601">
        <w:rPr>
          <w:rFonts w:ascii="Times New Roman" w:hAnsi="Times New Roman"/>
          <w:sz w:val="28"/>
          <w:szCs w:val="28"/>
        </w:rPr>
        <w:t xml:space="preserve"> на суму 209625 тис. грн.</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lastRenderedPageBreak/>
        <w:t>За зазначений період надано допомоги 20 прийомним сім’ям, 7 дитячим будинкам сімейного типу, 1 патронатній сім’ї, в яких виховується 85 дітей, на суму 8639 тис. грн.</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Проведено 2538 виплат 214 сім’ям щомісячної адресної допомоги ВПО для покриття витрат на проживання, в тому числі на оплату житлово-комунальних послуг, за період з січня по грудень 2021 року  на суму 3987 тис. грн.</w:t>
      </w:r>
    </w:p>
    <w:p w:rsidR="00A50601" w:rsidRPr="00A50601" w:rsidRDefault="00A50601" w:rsidP="00A50601">
      <w:pPr>
        <w:spacing w:after="0" w:line="240" w:lineRule="auto"/>
        <w:ind w:firstLine="708"/>
        <w:jc w:val="both"/>
        <w:rPr>
          <w:rFonts w:ascii="Times New Roman" w:hAnsi="Times New Roman"/>
          <w:bCs/>
          <w:sz w:val="28"/>
          <w:szCs w:val="28"/>
        </w:rPr>
      </w:pPr>
      <w:r w:rsidRPr="00A50601">
        <w:rPr>
          <w:rFonts w:ascii="Times New Roman" w:hAnsi="Times New Roman"/>
          <w:bCs/>
          <w:sz w:val="28"/>
          <w:szCs w:val="28"/>
        </w:rPr>
        <w:t>На обліку в управлінні перебувають 1635 учасників АТО /ООС (з них 65 - осіб з інвалідністю внаслідок війни).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За рахунок коштів  обласного бюджету проводяться виплати: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- 46 учасників бойових дій отримали матеріальну допомогу у сумі 187,7 тис. грн. на компенсації витрат, пов’язаних з розробленням документації із землеустрою, для відведення земельної ділянки;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- 65 осіб з інвалідністю внаслідок війни та члени загиблих учасників в АТО отримали мате</w:t>
      </w:r>
      <w:r w:rsidR="00630235">
        <w:rPr>
          <w:rFonts w:ascii="Times New Roman" w:hAnsi="Times New Roman"/>
          <w:sz w:val="28"/>
          <w:szCs w:val="28"/>
        </w:rPr>
        <w:t>ріальну допомогу на покриття житлово-комунальних послуг</w:t>
      </w:r>
      <w:r w:rsidRPr="00A50601">
        <w:rPr>
          <w:rFonts w:ascii="Times New Roman" w:hAnsi="Times New Roman"/>
          <w:sz w:val="28"/>
          <w:szCs w:val="28"/>
        </w:rPr>
        <w:t xml:space="preserve"> на суму 168,5 тис. грн.;</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- 70  військовослужбовцям, звільненим з військової строкової служби</w:t>
      </w:r>
      <w:r w:rsidR="00630235">
        <w:rPr>
          <w:rFonts w:ascii="Times New Roman" w:hAnsi="Times New Roman"/>
          <w:sz w:val="28"/>
          <w:szCs w:val="28"/>
        </w:rPr>
        <w:t>,</w:t>
      </w:r>
      <w:r w:rsidRPr="00A50601">
        <w:rPr>
          <w:rFonts w:ascii="Times New Roman" w:hAnsi="Times New Roman"/>
          <w:sz w:val="28"/>
          <w:szCs w:val="28"/>
        </w:rPr>
        <w:t xml:space="preserve"> надана матеріальна допомога у сумі 347,5 тис. грн.</w:t>
      </w:r>
    </w:p>
    <w:p w:rsidR="00A50601" w:rsidRPr="00A50601" w:rsidRDefault="00A50601" w:rsidP="00A50601">
      <w:pPr>
        <w:spacing w:after="0" w:line="240" w:lineRule="auto"/>
        <w:ind w:firstLine="708"/>
        <w:jc w:val="both"/>
        <w:rPr>
          <w:rFonts w:ascii="Times New Roman" w:hAnsi="Times New Roman"/>
          <w:bCs/>
          <w:sz w:val="28"/>
          <w:szCs w:val="28"/>
        </w:rPr>
      </w:pPr>
      <w:r w:rsidRPr="00A50601">
        <w:rPr>
          <w:rFonts w:ascii="Times New Roman" w:hAnsi="Times New Roman"/>
          <w:sz w:val="28"/>
          <w:szCs w:val="28"/>
        </w:rPr>
        <w:t>Згідно з вимогами щодо формування ЄДАРП дана база містить категорії громадян, які мають декілька статусів. В районі знаходяться на обліку 24280 громадян, що мають право на пільги.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Згідно Постанови КМУ від 08.04.2021 № 325  «Деякі питання виплати у 2021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2631 особі  виплачена разова грошова допомога на суму 3,6 млн. грн.</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Санаторно-курортними путівками забезпечено 94 особи, з них 62 особи з інвалідністю загального захворювання, 5 ветеранів праці, 13 учасників бойових дій, 2  учасника війни та дві супроводжуючі особи.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Із заявами на забезпечення технічними засобами реабілітації осіб з інвалідністю з початку 2021 до УСЗН звернулось 319 осіб. Видано 227 направлень на заводи-виробники. Профінансовано</w:t>
      </w:r>
      <w:r w:rsidR="00630235">
        <w:rPr>
          <w:rFonts w:ascii="Times New Roman" w:hAnsi="Times New Roman"/>
          <w:sz w:val="28"/>
          <w:szCs w:val="28"/>
        </w:rPr>
        <w:t xml:space="preserve"> </w:t>
      </w:r>
      <w:r w:rsidRPr="00A50601">
        <w:rPr>
          <w:rFonts w:ascii="Times New Roman" w:hAnsi="Times New Roman"/>
          <w:sz w:val="28"/>
          <w:szCs w:val="28"/>
        </w:rPr>
        <w:t>заводи-виробники на виготовлення технічних засобів реабілітації для осіб з інвалідністю на 885,1 тис. грн.</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Психологічну реабілітацію пройшли 25  учасників  бойових дій АТО/ООС.</w:t>
      </w:r>
    </w:p>
    <w:p w:rsidR="00A50601" w:rsidRPr="00A50601" w:rsidRDefault="00A50601" w:rsidP="00A50601">
      <w:pPr>
        <w:shd w:val="clear" w:color="auto" w:fill="FFFFFF"/>
        <w:spacing w:after="0" w:line="240" w:lineRule="auto"/>
        <w:ind w:left="-62" w:firstLine="765"/>
        <w:jc w:val="both"/>
        <w:textAlignment w:val="baseline"/>
        <w:rPr>
          <w:rFonts w:ascii="Times New Roman" w:hAnsi="Times New Roman"/>
          <w:sz w:val="28"/>
          <w:szCs w:val="28"/>
        </w:rPr>
      </w:pPr>
      <w:r w:rsidRPr="00A50601">
        <w:rPr>
          <w:rFonts w:ascii="Times New Roman" w:hAnsi="Times New Roman"/>
          <w:sz w:val="28"/>
          <w:szCs w:val="28"/>
        </w:rPr>
        <w:t xml:space="preserve">Станом на 31.12.2021 у Запорізькому районі у рамках програми </w:t>
      </w:r>
      <w:proofErr w:type="spellStart"/>
      <w:r w:rsidRPr="00A50601">
        <w:rPr>
          <w:rFonts w:ascii="Times New Roman" w:hAnsi="Times New Roman"/>
          <w:sz w:val="28"/>
          <w:szCs w:val="28"/>
        </w:rPr>
        <w:t>профадаптації</w:t>
      </w:r>
      <w:proofErr w:type="spellEnd"/>
      <w:r w:rsidRPr="00A50601">
        <w:rPr>
          <w:rFonts w:ascii="Times New Roman" w:hAnsi="Times New Roman"/>
          <w:sz w:val="28"/>
          <w:szCs w:val="28"/>
        </w:rPr>
        <w:t xml:space="preserve"> учасників АТО/ООС подали заяви на навчання - водій автотранспортних засобів 17 осіб. </w:t>
      </w:r>
    </w:p>
    <w:p w:rsidR="00A50601" w:rsidRPr="00A50601" w:rsidRDefault="00A50601" w:rsidP="00A50601">
      <w:pPr>
        <w:shd w:val="clear" w:color="auto" w:fill="FFFFFF"/>
        <w:spacing w:after="0" w:line="240" w:lineRule="auto"/>
        <w:ind w:left="-62" w:firstLine="765"/>
        <w:jc w:val="both"/>
        <w:textAlignment w:val="baseline"/>
        <w:rPr>
          <w:rFonts w:ascii="Times New Roman" w:hAnsi="Times New Roman"/>
          <w:sz w:val="28"/>
          <w:szCs w:val="28"/>
        </w:rPr>
      </w:pPr>
      <w:r w:rsidRPr="00A50601">
        <w:rPr>
          <w:rFonts w:ascii="Times New Roman" w:hAnsi="Times New Roman"/>
          <w:sz w:val="28"/>
          <w:szCs w:val="28"/>
        </w:rPr>
        <w:t xml:space="preserve">Отримали послуги з </w:t>
      </w:r>
      <w:proofErr w:type="spellStart"/>
      <w:r w:rsidRPr="00A50601">
        <w:rPr>
          <w:rFonts w:ascii="Times New Roman" w:hAnsi="Times New Roman"/>
          <w:sz w:val="28"/>
          <w:szCs w:val="28"/>
        </w:rPr>
        <w:t>профадаптації</w:t>
      </w:r>
      <w:proofErr w:type="spellEnd"/>
      <w:r w:rsidRPr="00A50601">
        <w:rPr>
          <w:rFonts w:ascii="Times New Roman" w:hAnsi="Times New Roman"/>
          <w:sz w:val="28"/>
          <w:szCs w:val="28"/>
        </w:rPr>
        <w:t xml:space="preserve"> 14 учасників АТО на суму 95672грн..</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Станом на 01.01.2022 своє право на отримання житла за рахунок державної субвенції, наданої у 2020 році, реалізували 30 осіб на загальну суму 11249482,00</w:t>
      </w:r>
      <w:r w:rsidRPr="00A50601">
        <w:rPr>
          <w:rFonts w:ascii="Times New Roman" w:hAnsi="Times New Roman"/>
          <w:b/>
          <w:sz w:val="28"/>
          <w:szCs w:val="28"/>
        </w:rPr>
        <w:t xml:space="preserve"> </w:t>
      </w:r>
      <w:r w:rsidRPr="00A50601">
        <w:rPr>
          <w:rFonts w:ascii="Times New Roman" w:hAnsi="Times New Roman"/>
          <w:sz w:val="28"/>
          <w:szCs w:val="28"/>
        </w:rPr>
        <w:t>тис. грн.</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 xml:space="preserve">У </w:t>
      </w:r>
      <w:r w:rsidRPr="00A50601">
        <w:rPr>
          <w:rFonts w:ascii="Times New Roman" w:hAnsi="Times New Roman"/>
          <w:sz w:val="28"/>
          <w:szCs w:val="28"/>
          <w:lang w:val="en-US"/>
        </w:rPr>
        <w:t>IV</w:t>
      </w:r>
      <w:r w:rsidRPr="00A50601">
        <w:rPr>
          <w:rFonts w:ascii="Times New Roman" w:hAnsi="Times New Roman"/>
          <w:sz w:val="28"/>
          <w:szCs w:val="28"/>
        </w:rPr>
        <w:t xml:space="preserve"> кварталі 2021 року Національною сервісною службою України за поданням райдержадміністрації 1 особі (мешканцю </w:t>
      </w:r>
      <w:proofErr w:type="spellStart"/>
      <w:r w:rsidRPr="00A50601">
        <w:rPr>
          <w:rFonts w:ascii="Times New Roman" w:hAnsi="Times New Roman"/>
          <w:sz w:val="28"/>
          <w:szCs w:val="28"/>
        </w:rPr>
        <w:t>м.Запоріжжя</w:t>
      </w:r>
      <w:proofErr w:type="spellEnd"/>
      <w:r w:rsidRPr="00A50601">
        <w:rPr>
          <w:rFonts w:ascii="Times New Roman" w:hAnsi="Times New Roman"/>
          <w:sz w:val="28"/>
          <w:szCs w:val="28"/>
        </w:rPr>
        <w:t xml:space="preserve">) встановлено статус особи, яка постраждала від торгівлі людьми. </w:t>
      </w:r>
    </w:p>
    <w:p w:rsidR="0082610C" w:rsidRDefault="0082610C" w:rsidP="00A50601">
      <w:pPr>
        <w:spacing w:after="0" w:line="240" w:lineRule="auto"/>
        <w:jc w:val="both"/>
        <w:rPr>
          <w:rFonts w:ascii="Times New Roman" w:hAnsi="Times New Roman"/>
          <w:b/>
          <w:sz w:val="28"/>
          <w:szCs w:val="28"/>
        </w:rPr>
      </w:pPr>
      <w:r w:rsidRPr="00D41364">
        <w:rPr>
          <w:rFonts w:ascii="Times New Roman" w:hAnsi="Times New Roman"/>
          <w:b/>
          <w:sz w:val="28"/>
          <w:szCs w:val="28"/>
        </w:rPr>
        <w:tab/>
      </w:r>
    </w:p>
    <w:p w:rsidR="003D5756" w:rsidRDefault="003D5756" w:rsidP="00A50601">
      <w:pPr>
        <w:spacing w:after="0" w:line="240" w:lineRule="auto"/>
        <w:jc w:val="both"/>
        <w:rPr>
          <w:rFonts w:ascii="Times New Roman" w:hAnsi="Times New Roman"/>
          <w:b/>
          <w:sz w:val="28"/>
          <w:szCs w:val="28"/>
        </w:rPr>
      </w:pPr>
    </w:p>
    <w:p w:rsidR="003D5756" w:rsidRPr="00D41364" w:rsidRDefault="003D5756" w:rsidP="00A50601">
      <w:pPr>
        <w:spacing w:after="0" w:line="240" w:lineRule="auto"/>
        <w:jc w:val="both"/>
        <w:rPr>
          <w:rFonts w:ascii="Times New Roman" w:hAnsi="Times New Roman"/>
          <w:b/>
          <w:sz w:val="28"/>
          <w:szCs w:val="28"/>
        </w:rPr>
      </w:pPr>
    </w:p>
    <w:p w:rsidR="0082610C" w:rsidRPr="00D41364" w:rsidRDefault="0082610C" w:rsidP="00FA230B">
      <w:pPr>
        <w:spacing w:after="0" w:line="240" w:lineRule="auto"/>
        <w:jc w:val="both"/>
        <w:rPr>
          <w:rFonts w:ascii="Times New Roman" w:hAnsi="Times New Roman"/>
          <w:b/>
          <w:sz w:val="28"/>
          <w:szCs w:val="28"/>
        </w:rPr>
      </w:pPr>
      <w:r w:rsidRPr="00D41364">
        <w:rPr>
          <w:rFonts w:ascii="Times New Roman" w:hAnsi="Times New Roman"/>
          <w:b/>
          <w:sz w:val="28"/>
          <w:szCs w:val="28"/>
        </w:rPr>
        <w:lastRenderedPageBreak/>
        <w:tab/>
        <w:t>Охорона здоров’я</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Одним із пріоритетних напрямків роботи соціальних об’єктів Запорізького району є забезпечення населення якісною і доступною медичною допомогою на всіх рівнях первинної та вторинної ланок.</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До структури медичної ланки району увійшли, як окремі юридичні особи, 13 лікарень та 15 центрів первинної медико-санітарної допомоги, до складу яких входять амбулаторії загальної практики сімейної медицини, фельдшерсько-акушерські пункти та пункти здоров’я.</w:t>
      </w:r>
    </w:p>
    <w:p w:rsidR="00A50601" w:rsidRPr="00A50601" w:rsidRDefault="00A50601" w:rsidP="00A50601">
      <w:pPr>
        <w:spacing w:after="0" w:line="240" w:lineRule="auto"/>
        <w:ind w:firstLine="708"/>
        <w:jc w:val="both"/>
        <w:rPr>
          <w:rStyle w:val="fontstyle01"/>
          <w:rFonts w:ascii="Times New Roman" w:hAnsi="Times New Roman"/>
        </w:rPr>
      </w:pPr>
      <w:r w:rsidRPr="00A50601">
        <w:rPr>
          <w:rStyle w:val="fontstyle01"/>
          <w:rFonts w:ascii="Times New Roman" w:hAnsi="Times New Roman"/>
        </w:rPr>
        <w:t xml:space="preserve">В умовах пандемії та перебування нашої області у «червоній зоні», протягом звітного періоду райдержадміністрацією </w:t>
      </w:r>
      <w:r w:rsidRPr="00A50601">
        <w:rPr>
          <w:rFonts w:ascii="Times New Roman" w:hAnsi="Times New Roman"/>
          <w:sz w:val="28"/>
          <w:szCs w:val="28"/>
        </w:rPr>
        <w:t xml:space="preserve">здійснювався контроль </w:t>
      </w:r>
      <w:r w:rsidRPr="00A50601">
        <w:rPr>
          <w:rStyle w:val="fontstyle01"/>
          <w:rFonts w:ascii="Times New Roman" w:hAnsi="Times New Roman"/>
        </w:rPr>
        <w:t>забезпечення готовності госпітальної бази закладами охорони</w:t>
      </w:r>
      <w:r w:rsidRPr="00A50601">
        <w:rPr>
          <w:rFonts w:ascii="Times New Roman" w:hAnsi="Times New Roman"/>
          <w:color w:val="000000"/>
          <w:sz w:val="28"/>
          <w:szCs w:val="28"/>
        </w:rPr>
        <w:t xml:space="preserve"> з</w:t>
      </w:r>
      <w:r w:rsidRPr="00A50601">
        <w:rPr>
          <w:rStyle w:val="fontstyle01"/>
          <w:rFonts w:ascii="Times New Roman" w:hAnsi="Times New Roman"/>
        </w:rPr>
        <w:t xml:space="preserve">доров'я району, визначених для лікування пацієнтів з гострою респіраторною хворобою COVID-19, спричиненою </w:t>
      </w:r>
      <w:proofErr w:type="spellStart"/>
      <w:r w:rsidRPr="00A50601">
        <w:rPr>
          <w:rStyle w:val="fontstyle01"/>
          <w:rFonts w:ascii="Times New Roman" w:hAnsi="Times New Roman"/>
        </w:rPr>
        <w:t>коронавірусом</w:t>
      </w:r>
      <w:proofErr w:type="spellEnd"/>
      <w:r w:rsidRPr="00A50601">
        <w:rPr>
          <w:rStyle w:val="fontstyle01"/>
          <w:rFonts w:ascii="Times New Roman" w:hAnsi="Times New Roman"/>
        </w:rPr>
        <w:t xml:space="preserve"> SARS-CoV-2, введенням в експлуатації</w:t>
      </w:r>
      <w:r w:rsidRPr="00A50601">
        <w:rPr>
          <w:rFonts w:ascii="Times New Roman" w:hAnsi="Times New Roman"/>
          <w:color w:val="000000"/>
          <w:sz w:val="28"/>
          <w:szCs w:val="28"/>
        </w:rPr>
        <w:t xml:space="preserve"> </w:t>
      </w:r>
      <w:r w:rsidRPr="00A50601">
        <w:rPr>
          <w:rStyle w:val="fontstyle01"/>
          <w:rFonts w:ascii="Times New Roman" w:hAnsi="Times New Roman"/>
        </w:rPr>
        <w:t>додаткових точок централізованої подачі</w:t>
      </w:r>
      <w:r w:rsidRPr="00A50601">
        <w:rPr>
          <w:rFonts w:ascii="Times New Roman" w:hAnsi="Times New Roman"/>
          <w:color w:val="000000"/>
          <w:sz w:val="28"/>
          <w:szCs w:val="28"/>
        </w:rPr>
        <w:t xml:space="preserve"> </w:t>
      </w:r>
      <w:r w:rsidRPr="00A50601">
        <w:rPr>
          <w:rStyle w:val="fontstyle01"/>
          <w:rFonts w:ascii="Times New Roman" w:hAnsi="Times New Roman"/>
        </w:rPr>
        <w:t>кисню та безперебійного забезпечення централізованим</w:t>
      </w:r>
      <w:r w:rsidRPr="00A50601">
        <w:rPr>
          <w:rFonts w:ascii="Times New Roman" w:hAnsi="Times New Roman"/>
          <w:color w:val="000000"/>
          <w:sz w:val="28"/>
          <w:szCs w:val="28"/>
        </w:rPr>
        <w:t xml:space="preserve"> </w:t>
      </w:r>
      <w:proofErr w:type="spellStart"/>
      <w:r w:rsidRPr="00A50601">
        <w:rPr>
          <w:rStyle w:val="fontstyle01"/>
          <w:rFonts w:ascii="Times New Roman" w:hAnsi="Times New Roman"/>
        </w:rPr>
        <w:t>киснепостачанням</w:t>
      </w:r>
      <w:proofErr w:type="spellEnd"/>
      <w:r w:rsidRPr="00A50601">
        <w:rPr>
          <w:rStyle w:val="fontstyle01"/>
          <w:rFonts w:ascii="Times New Roman" w:hAnsi="Times New Roman"/>
        </w:rPr>
        <w:t>.</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xml:space="preserve">Так, відповідно до протоколу засідання регіональної комісії з питань техногенно-екологічної безпеки та надзвичайних ситуацій від 22.10.2021 року №31 затверджено перелік закладів охорони здоров’я області для лікування хворих на гостру респіраторну хворобу, спричиненою </w:t>
      </w:r>
      <w:proofErr w:type="spellStart"/>
      <w:r w:rsidRPr="00A50601">
        <w:rPr>
          <w:rFonts w:ascii="Times New Roman" w:hAnsi="Times New Roman"/>
          <w:sz w:val="28"/>
          <w:szCs w:val="28"/>
        </w:rPr>
        <w:t>коронавірусом</w:t>
      </w:r>
      <w:proofErr w:type="spellEnd"/>
      <w:r w:rsidRPr="00A50601">
        <w:rPr>
          <w:rFonts w:ascii="Times New Roman" w:hAnsi="Times New Roman"/>
          <w:sz w:val="28"/>
          <w:szCs w:val="28"/>
        </w:rPr>
        <w:t>, до якого увійшли від Запорізького району 5 лікарень першої хвилі та 3 лікарні другої хвилі із загальною кількістю ліжкового фонду – 1198 та 440 ліжок. Трималися на постійному контролі питання забезпечення визначених лікарень кількістю апаратів ШВЛ, кисневих концентраторів, засобів захисту тощо.</w:t>
      </w:r>
    </w:p>
    <w:p w:rsidR="00A50601" w:rsidRPr="00A50601" w:rsidRDefault="00A50601" w:rsidP="00A50601">
      <w:pPr>
        <w:spacing w:after="0" w:line="240" w:lineRule="auto"/>
        <w:jc w:val="both"/>
        <w:rPr>
          <w:rStyle w:val="d2edcug0hpfvmrgzqv66sw1bc1et5uqllr9zc1uha8c37x1jfe6kdd0rmau55g9wc8b282ybkeod5gw0nxhoafnmaigsh9s9d3f4x2emiv3no6dbjq4qci2qa3bd9o3vb1v8xokwoo9gr5idhzawbc8m"/>
          <w:rFonts w:ascii="Times New Roman" w:hAnsi="Times New Roman"/>
          <w:sz w:val="28"/>
          <w:szCs w:val="28"/>
        </w:rPr>
      </w:pPr>
      <w:r w:rsidRPr="00A50601">
        <w:rPr>
          <w:rFonts w:ascii="Times New Roman" w:hAnsi="Times New Roman"/>
          <w:sz w:val="28"/>
          <w:szCs w:val="28"/>
        </w:rPr>
        <w:tab/>
        <w:t xml:space="preserve">Відділом освіти, охорони здоров’я, культури і спорту райдержадміністрації (далі – відділ), в рамках співпраці з закладами охорони здоров’я територіальних громад району, здійснювався щоденний, включаючи вихідні дні, моніторинг вакцинації населення району, окремо працівників освіти, культури, медичних працівників. </w:t>
      </w:r>
    </w:p>
    <w:p w:rsidR="00A50601" w:rsidRPr="00A50601" w:rsidRDefault="00A50601" w:rsidP="00A50601">
      <w:pPr>
        <w:spacing w:after="0" w:line="240" w:lineRule="auto"/>
        <w:jc w:val="both"/>
        <w:rPr>
          <w:rStyle w:val="d2edcug0hpfvmrgzqv66sw1bc1et5uqllr9zc1uha8c37x1jfe6kdd0rmau55g9wc8b282ybkeod5gw0nxhoafnmaigsh9s9d3f4x2emiv3no6dbjq4qci2qa3bd9o3vb1v8xokwoo9gr5idhzawbc8m"/>
          <w:rFonts w:ascii="Times New Roman" w:hAnsi="Times New Roman"/>
          <w:sz w:val="28"/>
          <w:szCs w:val="28"/>
        </w:rPr>
      </w:pPr>
      <w:r w:rsidRPr="00A50601">
        <w:rPr>
          <w:rStyle w:val="d2edcug0hpfvmrgzqv66sw1bc1et5uqllr9zc1uha8c37x1jfe6kdd0rmau55g9wc8b282ybkeod5gw0nxhoafnmaigsh9s9d3f4x2emiv3no6dbjq4qci2qa3bd9o3vb1v8xokwoo9gr5idhzawbc8m"/>
          <w:rFonts w:ascii="Times New Roman" w:hAnsi="Times New Roman"/>
          <w:sz w:val="28"/>
          <w:szCs w:val="28"/>
        </w:rPr>
        <w:tab/>
        <w:t xml:space="preserve">Так, на території району організацію щеплення здійснювали 26 мобільних бригад, 28 стаціонарних пунктів щеплення, 14 центрів масової вакцинації, які працювали і у вихідні дні. На кінець 2021 року загальна кількість </w:t>
      </w:r>
      <w:proofErr w:type="spellStart"/>
      <w:r w:rsidRPr="00A50601">
        <w:rPr>
          <w:rStyle w:val="d2edcug0hpfvmrgzqv66sw1bc1et5uqllr9zc1uha8c37x1jfe6kdd0rmau55g9wc8b282ybkeod5gw0nxhoafnmaigsh9s9d3f4x2emiv3no6dbjq4qci2qa3bd9o3vb1v8xokwoo9gr5idhzawbc8m"/>
          <w:rFonts w:ascii="Times New Roman" w:hAnsi="Times New Roman"/>
          <w:sz w:val="28"/>
          <w:szCs w:val="28"/>
        </w:rPr>
        <w:t>провакцинованого</w:t>
      </w:r>
      <w:proofErr w:type="spellEnd"/>
      <w:r w:rsidRPr="00A50601">
        <w:rPr>
          <w:rStyle w:val="d2edcug0hpfvmrgzqv66sw1bc1et5uqllr9zc1uha8c37x1jfe6kdd0rmau55g9wc8b282ybkeod5gw0nxhoafnmaigsh9s9d3f4x2emiv3no6dbjq4qci2qa3bd9o3vb1v8xokwoo9gr5idhzawbc8m"/>
          <w:rFonts w:ascii="Times New Roman" w:hAnsi="Times New Roman"/>
          <w:sz w:val="28"/>
          <w:szCs w:val="28"/>
        </w:rPr>
        <w:t xml:space="preserve"> населення району склала 75% від загальної кількості дорослого населення. Кількість вакцинованих медпрацівників – 93%, працівників освіти – 99% та працівників культури – 94%. «Зелені» сертифікати мають 153 заклади загальної середньої освіти та 161 – дошкільної освіти.</w:t>
      </w:r>
    </w:p>
    <w:p w:rsidR="00A50601" w:rsidRPr="00A50601" w:rsidRDefault="00A50601" w:rsidP="00A50601">
      <w:pPr>
        <w:spacing w:after="0" w:line="240" w:lineRule="auto"/>
        <w:jc w:val="both"/>
        <w:rPr>
          <w:rStyle w:val="d2edcug0hpfvmrgzqv66sw1bc1et5uqllr9zc1uha8c37x1jfe6kdd0rmau55g9wc8b282ybkeod5gw0nxhoafnmaigsh9s9d3f4x2emiv3no6dbjq4qci2qa3bd9o3vb1v8xokwoo9gr5idhzawbc8m"/>
          <w:rFonts w:ascii="Times New Roman" w:hAnsi="Times New Roman"/>
          <w:sz w:val="28"/>
          <w:szCs w:val="28"/>
        </w:rPr>
      </w:pPr>
      <w:r w:rsidRPr="00A50601">
        <w:rPr>
          <w:rStyle w:val="d2edcug0hpfvmrgzqv66sw1bc1et5uqllr9zc1uha8c37x1jfe6kdd0rmau55g9wc8b282ybkeod5gw0nxhoafnmaigsh9s9d3f4x2emiv3no6dbjq4qci2qa3bd9o3vb1v8xokwoo9gr5idhzawbc8m"/>
          <w:rFonts w:ascii="Times New Roman" w:hAnsi="Times New Roman"/>
          <w:sz w:val="28"/>
          <w:szCs w:val="28"/>
        </w:rPr>
        <w:tab/>
        <w:t xml:space="preserve">З метою охоплення вакцинацією найбільшої кількості населення сільської місцевості, особливо там, де відсутні пункти щеплення, відділом разом з органами місцевого самоврядування та закладами охорони здоров’я організовано роботу мобільних бригад, які вакцинують населення при місцевих амбулаторіях, відповідно до попередньо узгодженого графіку та заявок медичними працівниками для </w:t>
      </w:r>
      <w:proofErr w:type="spellStart"/>
      <w:r w:rsidRPr="00A50601">
        <w:rPr>
          <w:rStyle w:val="d2edcug0hpfvmrgzqv66sw1bc1et5uqllr9zc1uha8c37x1jfe6kdd0rmau55g9wc8b282ybkeod5gw0nxhoafnmaigsh9s9d3f4x2emiv3no6dbjq4qci2qa3bd9o3vb1v8xokwoo9gr5idhzawbc8m"/>
          <w:rFonts w:ascii="Times New Roman" w:hAnsi="Times New Roman"/>
          <w:sz w:val="28"/>
          <w:szCs w:val="28"/>
        </w:rPr>
        <w:t>маломобільних</w:t>
      </w:r>
      <w:proofErr w:type="spellEnd"/>
      <w:r w:rsidRPr="00A50601">
        <w:rPr>
          <w:rStyle w:val="d2edcug0hpfvmrgzqv66sw1bc1et5uqllr9zc1uha8c37x1jfe6kdd0rmau55g9wc8b282ybkeod5gw0nxhoafnmaigsh9s9d3f4x2emiv3no6dbjq4qci2qa3bd9o3vb1v8xokwoo9gr5idhzawbc8m"/>
          <w:rFonts w:ascii="Times New Roman" w:hAnsi="Times New Roman"/>
          <w:sz w:val="28"/>
          <w:szCs w:val="28"/>
        </w:rPr>
        <w:t xml:space="preserve"> груп населення вакцинація здійснюється на дому.</w:t>
      </w:r>
    </w:p>
    <w:p w:rsidR="00A50601" w:rsidRPr="00A50601" w:rsidRDefault="00A50601" w:rsidP="00A50601">
      <w:pPr>
        <w:spacing w:after="0" w:line="240" w:lineRule="auto"/>
        <w:jc w:val="both"/>
        <w:rPr>
          <w:rStyle w:val="d2edcug0hpfvmrgzqv66sw1bc1et5uqllr9zc1uha8c37x1jfe6kdd0rmau55g9wc8b282ybkeod5gw0nxhoafnmaigsh9s9d3f4x2emiv3no6dbjq4qci2qa3bd9o3vb1v8xokwoo9gr5idhzawbc8m"/>
          <w:rFonts w:ascii="Times New Roman" w:hAnsi="Times New Roman"/>
          <w:sz w:val="28"/>
          <w:szCs w:val="28"/>
        </w:rPr>
      </w:pPr>
      <w:r w:rsidRPr="00A50601">
        <w:rPr>
          <w:rStyle w:val="d2edcug0hpfvmrgzqv66sw1bc1et5uqllr9zc1uha8c37x1jfe6kdd0rmau55g9wc8b282ybkeod5gw0nxhoafnmaigsh9s9d3f4x2emiv3no6dbjq4qci2qa3bd9o3vb1v8xokwoo9gr5idhzawbc8m"/>
          <w:rFonts w:ascii="Times New Roman" w:hAnsi="Times New Roman"/>
          <w:sz w:val="28"/>
          <w:szCs w:val="28"/>
        </w:rPr>
        <w:tab/>
        <w:t xml:space="preserve">Керівниками райдержадміністрації, територіальних громад, медпрацівниками протягом року проводилась роз’яснювальна робота серед населення щодо необхідності щеплень (виїзні зустрічі з колективами, </w:t>
      </w:r>
      <w:proofErr w:type="spellStart"/>
      <w:r w:rsidRPr="00A50601">
        <w:rPr>
          <w:rStyle w:val="d2edcug0hpfvmrgzqv66sw1bc1et5uqllr9zc1uha8c37x1jfe6kdd0rmau55g9wc8b282ybkeod5gw0nxhoafnmaigsh9s9d3f4x2emiv3no6dbjq4qci2qa3bd9o3vb1v8xokwoo9gr5idhzawbc8m"/>
          <w:rFonts w:ascii="Times New Roman" w:hAnsi="Times New Roman"/>
          <w:sz w:val="28"/>
          <w:szCs w:val="28"/>
        </w:rPr>
        <w:t>онлайн</w:t>
      </w:r>
      <w:proofErr w:type="spellEnd"/>
      <w:r w:rsidRPr="00A50601">
        <w:rPr>
          <w:rStyle w:val="d2edcug0hpfvmrgzqv66sw1bc1et5uqllr9zc1uha8c37x1jfe6kdd0rmau55g9wc8b282ybkeod5gw0nxhoafnmaigsh9s9d3f4x2emiv3no6dbjq4qci2qa3bd9o3vb1v8xokwoo9gr5idhzawbc8m"/>
          <w:rFonts w:ascii="Times New Roman" w:hAnsi="Times New Roman"/>
          <w:sz w:val="28"/>
          <w:szCs w:val="28"/>
        </w:rPr>
        <w:t xml:space="preserve"> наради, публікації в засобах масової інформації та на офіційних сайтах з інформуванням про найближчі пункти вакцинації, графіки роботи, телефони гарячої лінії, підвіз тощо).</w:t>
      </w:r>
    </w:p>
    <w:p w:rsidR="00A50601" w:rsidRPr="00A50601" w:rsidRDefault="00A50601" w:rsidP="00A50601">
      <w:pPr>
        <w:pStyle w:val="10"/>
        <w:shd w:val="clear" w:color="auto" w:fill="FFFFFF"/>
        <w:tabs>
          <w:tab w:val="left" w:pos="709"/>
          <w:tab w:val="left" w:pos="7382"/>
        </w:tabs>
        <w:spacing w:after="0" w:line="240" w:lineRule="auto"/>
        <w:ind w:left="0"/>
        <w:jc w:val="both"/>
        <w:rPr>
          <w:rFonts w:ascii="Times New Roman" w:hAnsi="Times New Roman"/>
          <w:sz w:val="28"/>
          <w:szCs w:val="28"/>
          <w:lang w:val="uk-UA"/>
        </w:rPr>
      </w:pPr>
      <w:r w:rsidRPr="00A50601">
        <w:rPr>
          <w:rStyle w:val="fontstyle01"/>
          <w:rFonts w:ascii="Times New Roman" w:hAnsi="Times New Roman"/>
          <w:lang w:val="uk-UA"/>
        </w:rPr>
        <w:lastRenderedPageBreak/>
        <w:tab/>
        <w:t xml:space="preserve">З метою забезпечення належних умов щодо реалізації Національної стратегії зі створення </w:t>
      </w:r>
      <w:proofErr w:type="spellStart"/>
      <w:r w:rsidRPr="00A50601">
        <w:rPr>
          <w:rStyle w:val="fontstyle01"/>
          <w:rFonts w:ascii="Times New Roman" w:hAnsi="Times New Roman"/>
          <w:lang w:val="uk-UA"/>
        </w:rPr>
        <w:t>безбар’єрного</w:t>
      </w:r>
      <w:proofErr w:type="spellEnd"/>
      <w:r w:rsidRPr="00A50601">
        <w:rPr>
          <w:rStyle w:val="fontstyle01"/>
          <w:rFonts w:ascii="Times New Roman" w:hAnsi="Times New Roman"/>
          <w:lang w:val="uk-UA"/>
        </w:rPr>
        <w:t xml:space="preserve"> простору в Україні на період до 2030 року, на території Запорізького району розпорядженням голови райдержадміністрації від 09.06.2021 № 187 створено моніторингову групу стосовно відповідності лікувальних закладів вимогам щодо забезпечення вільного доступу до будівель і приміщень особам з інвалідністю та інших </w:t>
      </w:r>
      <w:proofErr w:type="spellStart"/>
      <w:r w:rsidRPr="00A50601">
        <w:rPr>
          <w:rStyle w:val="fontstyle01"/>
          <w:rFonts w:ascii="Times New Roman" w:hAnsi="Times New Roman"/>
          <w:lang w:val="uk-UA"/>
        </w:rPr>
        <w:t>маломобільних</w:t>
      </w:r>
      <w:proofErr w:type="spellEnd"/>
      <w:r w:rsidRPr="00A50601">
        <w:rPr>
          <w:rStyle w:val="fontstyle01"/>
          <w:rFonts w:ascii="Times New Roman" w:hAnsi="Times New Roman"/>
          <w:lang w:val="uk-UA"/>
        </w:rPr>
        <w:t xml:space="preserve"> груп населення. </w:t>
      </w:r>
      <w:r w:rsidRPr="00A50601">
        <w:rPr>
          <w:rStyle w:val="fontstyle01"/>
          <w:rFonts w:ascii="Times New Roman" w:hAnsi="Times New Roman"/>
        </w:rPr>
        <w:t xml:space="preserve">В </w:t>
      </w:r>
      <w:proofErr w:type="spellStart"/>
      <w:r w:rsidRPr="00A50601">
        <w:rPr>
          <w:rStyle w:val="fontstyle01"/>
          <w:rFonts w:ascii="Times New Roman" w:hAnsi="Times New Roman"/>
        </w:rPr>
        <w:t>результаті</w:t>
      </w:r>
      <w:proofErr w:type="spellEnd"/>
      <w:r w:rsidRPr="00A50601">
        <w:rPr>
          <w:rStyle w:val="fontstyle01"/>
          <w:rFonts w:ascii="Times New Roman" w:hAnsi="Times New Roman"/>
        </w:rPr>
        <w:t xml:space="preserve"> </w:t>
      </w:r>
      <w:proofErr w:type="spellStart"/>
      <w:r w:rsidRPr="00A50601">
        <w:rPr>
          <w:rStyle w:val="fontstyle01"/>
          <w:rFonts w:ascii="Times New Roman" w:hAnsi="Times New Roman"/>
        </w:rPr>
        <w:t>проведених</w:t>
      </w:r>
      <w:proofErr w:type="spellEnd"/>
      <w:r w:rsidRPr="00A50601">
        <w:rPr>
          <w:rStyle w:val="fontstyle01"/>
          <w:rFonts w:ascii="Times New Roman" w:hAnsi="Times New Roman"/>
        </w:rPr>
        <w:t xml:space="preserve"> </w:t>
      </w:r>
      <w:proofErr w:type="spellStart"/>
      <w:r w:rsidRPr="00A50601">
        <w:rPr>
          <w:rStyle w:val="fontstyle01"/>
          <w:rFonts w:ascii="Times New Roman" w:hAnsi="Times New Roman"/>
        </w:rPr>
        <w:t>перевірок</w:t>
      </w:r>
      <w:proofErr w:type="spellEnd"/>
      <w:r w:rsidRPr="00A50601">
        <w:rPr>
          <w:rStyle w:val="fontstyle01"/>
          <w:rFonts w:ascii="Times New Roman" w:hAnsi="Times New Roman"/>
        </w:rPr>
        <w:t xml:space="preserve"> </w:t>
      </w:r>
      <w:proofErr w:type="spellStart"/>
      <w:r w:rsidRPr="00A50601">
        <w:rPr>
          <w:rStyle w:val="fontstyle01"/>
          <w:rFonts w:ascii="Times New Roman" w:hAnsi="Times New Roman"/>
        </w:rPr>
        <w:t>надано</w:t>
      </w:r>
      <w:proofErr w:type="spellEnd"/>
      <w:r w:rsidRPr="00A50601">
        <w:rPr>
          <w:rStyle w:val="fontstyle01"/>
          <w:rFonts w:ascii="Times New Roman" w:hAnsi="Times New Roman"/>
        </w:rPr>
        <w:t xml:space="preserve"> </w:t>
      </w:r>
      <w:proofErr w:type="spellStart"/>
      <w:r w:rsidRPr="00A50601">
        <w:rPr>
          <w:rStyle w:val="fontstyle01"/>
          <w:rFonts w:ascii="Times New Roman" w:hAnsi="Times New Roman"/>
        </w:rPr>
        <w:t>відповідні</w:t>
      </w:r>
      <w:proofErr w:type="spellEnd"/>
      <w:r w:rsidRPr="00A50601">
        <w:rPr>
          <w:rStyle w:val="fontstyle01"/>
          <w:rFonts w:ascii="Times New Roman" w:hAnsi="Times New Roman"/>
        </w:rPr>
        <w:t xml:space="preserve"> </w:t>
      </w:r>
      <w:proofErr w:type="spellStart"/>
      <w:r w:rsidRPr="00A50601">
        <w:rPr>
          <w:rStyle w:val="fontstyle01"/>
          <w:rFonts w:ascii="Times New Roman" w:hAnsi="Times New Roman"/>
        </w:rPr>
        <w:t>рекомендації</w:t>
      </w:r>
      <w:proofErr w:type="spellEnd"/>
      <w:r w:rsidRPr="00A50601">
        <w:rPr>
          <w:rStyle w:val="fontstyle01"/>
          <w:rFonts w:ascii="Times New Roman" w:hAnsi="Times New Roman"/>
        </w:rPr>
        <w:t xml:space="preserve"> та взято </w:t>
      </w:r>
      <w:proofErr w:type="spellStart"/>
      <w:proofErr w:type="gramStart"/>
      <w:r w:rsidRPr="00A50601">
        <w:rPr>
          <w:rStyle w:val="fontstyle01"/>
          <w:rFonts w:ascii="Times New Roman" w:hAnsi="Times New Roman"/>
        </w:rPr>
        <w:t>п</w:t>
      </w:r>
      <w:proofErr w:type="gramEnd"/>
      <w:r w:rsidRPr="00A50601">
        <w:rPr>
          <w:rStyle w:val="fontstyle01"/>
          <w:rFonts w:ascii="Times New Roman" w:hAnsi="Times New Roman"/>
        </w:rPr>
        <w:t>ід</w:t>
      </w:r>
      <w:proofErr w:type="spellEnd"/>
      <w:r w:rsidRPr="00A50601">
        <w:rPr>
          <w:rStyle w:val="fontstyle01"/>
          <w:rFonts w:ascii="Times New Roman" w:hAnsi="Times New Roman"/>
        </w:rPr>
        <w:t xml:space="preserve"> контроль </w:t>
      </w:r>
      <w:proofErr w:type="spellStart"/>
      <w:r w:rsidRPr="00A50601">
        <w:rPr>
          <w:rStyle w:val="fontstyle01"/>
          <w:rFonts w:ascii="Times New Roman" w:hAnsi="Times New Roman"/>
        </w:rPr>
        <w:t>виконання</w:t>
      </w:r>
      <w:proofErr w:type="spellEnd"/>
      <w:r w:rsidRPr="00A50601">
        <w:rPr>
          <w:rStyle w:val="fontstyle01"/>
          <w:rFonts w:ascii="Times New Roman" w:hAnsi="Times New Roman"/>
        </w:rPr>
        <w:t xml:space="preserve"> </w:t>
      </w:r>
      <w:proofErr w:type="spellStart"/>
      <w:r w:rsidRPr="00A50601">
        <w:rPr>
          <w:rStyle w:val="fontstyle01"/>
          <w:rFonts w:ascii="Times New Roman" w:hAnsi="Times New Roman"/>
        </w:rPr>
        <w:t>виявлених</w:t>
      </w:r>
      <w:proofErr w:type="spellEnd"/>
      <w:r w:rsidRPr="00A50601">
        <w:rPr>
          <w:rStyle w:val="fontstyle01"/>
          <w:rFonts w:ascii="Times New Roman" w:hAnsi="Times New Roman"/>
        </w:rPr>
        <w:t xml:space="preserve"> </w:t>
      </w:r>
      <w:proofErr w:type="spellStart"/>
      <w:r w:rsidRPr="00A50601">
        <w:rPr>
          <w:rStyle w:val="fontstyle01"/>
          <w:rFonts w:ascii="Times New Roman" w:hAnsi="Times New Roman"/>
        </w:rPr>
        <w:t>недоліків</w:t>
      </w:r>
      <w:proofErr w:type="spellEnd"/>
      <w:r w:rsidRPr="00A50601">
        <w:rPr>
          <w:rStyle w:val="fontstyle01"/>
          <w:rFonts w:ascii="Times New Roman" w:hAnsi="Times New Roman"/>
        </w:rPr>
        <w:t xml:space="preserve">. </w:t>
      </w:r>
      <w:r w:rsidRPr="00A50601">
        <w:rPr>
          <w:rFonts w:ascii="Times New Roman" w:hAnsi="Times New Roman"/>
          <w:sz w:val="28"/>
          <w:szCs w:val="28"/>
        </w:rPr>
        <w:t xml:space="preserve">З метою </w:t>
      </w:r>
      <w:proofErr w:type="spellStart"/>
      <w:r w:rsidRPr="00A50601">
        <w:rPr>
          <w:rFonts w:ascii="Times New Roman" w:hAnsi="Times New Roman"/>
          <w:sz w:val="28"/>
          <w:szCs w:val="28"/>
        </w:rPr>
        <w:t>виконання</w:t>
      </w:r>
      <w:proofErr w:type="spellEnd"/>
      <w:r w:rsidRPr="00A50601">
        <w:rPr>
          <w:rFonts w:ascii="Times New Roman" w:hAnsi="Times New Roman"/>
          <w:sz w:val="28"/>
          <w:szCs w:val="28"/>
        </w:rPr>
        <w:t xml:space="preserve"> умов </w:t>
      </w:r>
      <w:proofErr w:type="spellStart"/>
      <w:r w:rsidRPr="00A50601">
        <w:rPr>
          <w:rFonts w:ascii="Times New Roman" w:hAnsi="Times New Roman"/>
          <w:sz w:val="28"/>
          <w:szCs w:val="28"/>
        </w:rPr>
        <w:t>договорів</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укладених</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з</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Національною</w:t>
      </w:r>
      <w:proofErr w:type="spellEnd"/>
      <w:r w:rsidRPr="00A50601">
        <w:rPr>
          <w:rFonts w:ascii="Times New Roman" w:hAnsi="Times New Roman"/>
          <w:sz w:val="28"/>
          <w:szCs w:val="28"/>
        </w:rPr>
        <w:t xml:space="preserve"> службою </w:t>
      </w:r>
      <w:proofErr w:type="spellStart"/>
      <w:r w:rsidRPr="00A50601">
        <w:rPr>
          <w:rFonts w:ascii="Times New Roman" w:hAnsi="Times New Roman"/>
          <w:sz w:val="28"/>
          <w:szCs w:val="28"/>
        </w:rPr>
        <w:t>здоров’я</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України</w:t>
      </w:r>
      <w:proofErr w:type="spellEnd"/>
      <w:r w:rsidRPr="00A50601">
        <w:rPr>
          <w:rFonts w:ascii="Times New Roman" w:hAnsi="Times New Roman"/>
          <w:sz w:val="28"/>
          <w:szCs w:val="28"/>
        </w:rPr>
        <w:t xml:space="preserve"> за </w:t>
      </w:r>
      <w:proofErr w:type="spellStart"/>
      <w:r w:rsidRPr="00A50601">
        <w:rPr>
          <w:rFonts w:ascii="Times New Roman" w:hAnsi="Times New Roman"/>
          <w:sz w:val="28"/>
          <w:szCs w:val="28"/>
        </w:rPr>
        <w:t>Програмою</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медичних</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гарантій</w:t>
      </w:r>
      <w:proofErr w:type="spellEnd"/>
      <w:r w:rsidRPr="00A50601">
        <w:rPr>
          <w:rFonts w:ascii="Times New Roman" w:hAnsi="Times New Roman"/>
          <w:sz w:val="28"/>
          <w:szCs w:val="28"/>
        </w:rPr>
        <w:t>,</w:t>
      </w:r>
      <w:r w:rsidRPr="00A50601">
        <w:rPr>
          <w:rStyle w:val="fontstyle01"/>
          <w:rFonts w:ascii="Times New Roman" w:hAnsi="Times New Roman"/>
        </w:rPr>
        <w:t xml:space="preserve"> </w:t>
      </w:r>
      <w:proofErr w:type="spellStart"/>
      <w:r w:rsidRPr="00A50601">
        <w:rPr>
          <w:rFonts w:ascii="Times New Roman" w:hAnsi="Times New Roman"/>
          <w:sz w:val="28"/>
          <w:szCs w:val="28"/>
        </w:rPr>
        <w:t>здійснено</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моніторинг</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щодо</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наявності</w:t>
      </w:r>
      <w:proofErr w:type="spellEnd"/>
      <w:r w:rsidRPr="00A50601">
        <w:rPr>
          <w:rFonts w:ascii="Times New Roman" w:hAnsi="Times New Roman"/>
          <w:sz w:val="28"/>
          <w:szCs w:val="28"/>
        </w:rPr>
        <w:t xml:space="preserve"> у закладах </w:t>
      </w:r>
      <w:proofErr w:type="spellStart"/>
      <w:r w:rsidRPr="00A50601">
        <w:rPr>
          <w:rFonts w:ascii="Times New Roman" w:hAnsi="Times New Roman"/>
          <w:sz w:val="28"/>
          <w:szCs w:val="28"/>
        </w:rPr>
        <w:t>охорони</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здоров’я</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висновків</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будівельних</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експертів</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з</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технічного</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обстеження</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будівель</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і</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споруд</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щодо</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інклюзивності</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доступності</w:t>
      </w:r>
      <w:proofErr w:type="spellEnd"/>
      <w:r w:rsidRPr="00A50601">
        <w:rPr>
          <w:rFonts w:ascii="Times New Roman" w:hAnsi="Times New Roman"/>
          <w:sz w:val="28"/>
          <w:szCs w:val="28"/>
        </w:rPr>
        <w:t xml:space="preserve"> та </w:t>
      </w:r>
      <w:proofErr w:type="spellStart"/>
      <w:r w:rsidRPr="00A50601">
        <w:rPr>
          <w:rFonts w:ascii="Times New Roman" w:hAnsi="Times New Roman"/>
          <w:sz w:val="28"/>
          <w:szCs w:val="28"/>
        </w:rPr>
        <w:t>урахування</w:t>
      </w:r>
      <w:proofErr w:type="spellEnd"/>
      <w:r w:rsidRPr="00A50601">
        <w:rPr>
          <w:rFonts w:ascii="Times New Roman" w:hAnsi="Times New Roman"/>
          <w:sz w:val="28"/>
          <w:szCs w:val="28"/>
        </w:rPr>
        <w:t xml:space="preserve"> потреб </w:t>
      </w:r>
      <w:proofErr w:type="spellStart"/>
      <w:r w:rsidRPr="00A50601">
        <w:rPr>
          <w:rFonts w:ascii="Times New Roman" w:hAnsi="Times New Roman"/>
          <w:sz w:val="28"/>
          <w:szCs w:val="28"/>
        </w:rPr>
        <w:t>маломобільних</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груп</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населення</w:t>
      </w:r>
      <w:proofErr w:type="spellEnd"/>
      <w:r w:rsidRPr="00A50601">
        <w:rPr>
          <w:rFonts w:ascii="Times New Roman" w:hAnsi="Times New Roman"/>
          <w:sz w:val="28"/>
          <w:szCs w:val="28"/>
        </w:rPr>
        <w:t xml:space="preserve">. </w:t>
      </w:r>
    </w:p>
    <w:p w:rsidR="00A50601" w:rsidRPr="00A50601" w:rsidRDefault="00A50601" w:rsidP="00A50601">
      <w:pPr>
        <w:pStyle w:val="10"/>
        <w:shd w:val="clear" w:color="auto" w:fill="FFFFFF"/>
        <w:tabs>
          <w:tab w:val="left" w:pos="709"/>
          <w:tab w:val="left" w:pos="7382"/>
        </w:tabs>
        <w:spacing w:after="0" w:line="240" w:lineRule="auto"/>
        <w:ind w:left="0"/>
        <w:jc w:val="both"/>
        <w:rPr>
          <w:rStyle w:val="fontstyle01"/>
          <w:rFonts w:ascii="Times New Roman" w:hAnsi="Times New Roman"/>
          <w:lang w:val="uk-UA"/>
        </w:rPr>
      </w:pPr>
      <w:r w:rsidRPr="00A50601">
        <w:rPr>
          <w:rFonts w:ascii="Times New Roman" w:hAnsi="Times New Roman"/>
          <w:sz w:val="28"/>
          <w:szCs w:val="28"/>
          <w:lang w:val="uk-UA"/>
        </w:rPr>
        <w:tab/>
      </w:r>
      <w:r w:rsidRPr="00A50601">
        <w:rPr>
          <w:rStyle w:val="fontstyle01"/>
          <w:rFonts w:ascii="Times New Roman" w:hAnsi="Times New Roman"/>
          <w:lang w:val="uk-UA"/>
        </w:rPr>
        <w:t>Крім того, щоквартально працівники відділу здійснювали збір та узагальнення контрольних розпоряджень голів облдержадміністрації та райдержадміністрації щодо реалізації Державної стратегії розвитку системи протитуберкульозної медичної допомоги населенню в Запорізькій області на 2021–2023 роки, реалізації Конвенції про права осіб з інвалідністю на період до 2025року, реалізації Стратегії державної політики з питань здорового та активного довголіття населення на період до 2022 року, про комплектування кадрів безоплатних донорів на 2021–2022 роки та впровадження нових функціоналів в електронній системі охорони здоров’я (інсулін).</w:t>
      </w:r>
    </w:p>
    <w:p w:rsidR="00A50601" w:rsidRPr="00A50601" w:rsidRDefault="00A50601" w:rsidP="00A50601">
      <w:pPr>
        <w:pStyle w:val="10"/>
        <w:shd w:val="clear" w:color="auto" w:fill="FFFFFF"/>
        <w:tabs>
          <w:tab w:val="left" w:pos="709"/>
          <w:tab w:val="left" w:pos="7382"/>
        </w:tabs>
        <w:spacing w:after="0" w:line="240" w:lineRule="auto"/>
        <w:ind w:left="0"/>
        <w:jc w:val="both"/>
        <w:rPr>
          <w:rFonts w:ascii="Times New Roman" w:hAnsi="Times New Roman"/>
          <w:sz w:val="28"/>
          <w:szCs w:val="28"/>
          <w:lang w:val="uk-UA"/>
        </w:rPr>
      </w:pPr>
      <w:r w:rsidRPr="00A50601">
        <w:rPr>
          <w:rStyle w:val="fontstyle01"/>
          <w:rFonts w:ascii="Times New Roman" w:hAnsi="Times New Roman"/>
          <w:lang w:val="uk-UA"/>
        </w:rPr>
        <w:tab/>
      </w:r>
      <w:r w:rsidRPr="00A50601">
        <w:rPr>
          <w:rFonts w:ascii="Times New Roman" w:hAnsi="Times New Roman"/>
          <w:sz w:val="28"/>
          <w:szCs w:val="28"/>
          <w:lang w:val="uk-UA"/>
        </w:rPr>
        <w:t xml:space="preserve">З метою підвищення рівня соціального захисту з боку держави медичних працівників державних та комунальних закладів охорони здоров’я, зайнятих у сфері захисту населення від інфекційних хвороб, працівниками відділу здійснювався щотижневий моніторинг стану добровільного страхування на випадок інфікування </w:t>
      </w:r>
      <w:r w:rsidRPr="00A50601">
        <w:rPr>
          <w:rFonts w:ascii="Times New Roman" w:hAnsi="Times New Roman"/>
          <w:sz w:val="28"/>
          <w:szCs w:val="28"/>
          <w:lang w:val="en-US"/>
        </w:rPr>
        <w:t>COVID</w:t>
      </w:r>
      <w:r w:rsidRPr="00A50601">
        <w:rPr>
          <w:rFonts w:ascii="Times New Roman" w:hAnsi="Times New Roman"/>
          <w:sz w:val="28"/>
          <w:szCs w:val="28"/>
          <w:lang w:val="uk-UA"/>
        </w:rPr>
        <w:t xml:space="preserve">-19 працівників закладів охорони здоров'я, визначених для надання допомоги пацієнтам з </w:t>
      </w:r>
      <w:r w:rsidRPr="00A50601">
        <w:rPr>
          <w:rFonts w:ascii="Times New Roman" w:hAnsi="Times New Roman"/>
          <w:sz w:val="28"/>
          <w:szCs w:val="28"/>
          <w:lang w:val="en-US"/>
        </w:rPr>
        <w:t>COVID</w:t>
      </w:r>
      <w:r w:rsidRPr="00A50601">
        <w:rPr>
          <w:rFonts w:ascii="Times New Roman" w:hAnsi="Times New Roman"/>
          <w:sz w:val="28"/>
          <w:szCs w:val="28"/>
          <w:lang w:val="uk-UA"/>
        </w:rPr>
        <w:t>–19 та виплат страхових відшкодувань.</w:t>
      </w:r>
    </w:p>
    <w:p w:rsidR="00A50601" w:rsidRPr="00A50601" w:rsidRDefault="00A50601" w:rsidP="00A50601">
      <w:pPr>
        <w:pStyle w:val="10"/>
        <w:shd w:val="clear" w:color="auto" w:fill="FFFFFF"/>
        <w:tabs>
          <w:tab w:val="left" w:pos="709"/>
          <w:tab w:val="left" w:pos="7382"/>
        </w:tabs>
        <w:spacing w:after="0" w:line="240" w:lineRule="auto"/>
        <w:ind w:left="0"/>
        <w:jc w:val="both"/>
        <w:rPr>
          <w:rFonts w:ascii="Times New Roman" w:hAnsi="Times New Roman"/>
          <w:sz w:val="28"/>
          <w:szCs w:val="28"/>
          <w:lang w:val="uk-UA"/>
        </w:rPr>
      </w:pPr>
      <w:r w:rsidRPr="00A50601">
        <w:rPr>
          <w:rFonts w:ascii="Times New Roman" w:hAnsi="Times New Roman"/>
          <w:sz w:val="28"/>
          <w:szCs w:val="28"/>
          <w:lang w:val="uk-UA"/>
        </w:rPr>
        <w:tab/>
        <w:t>В рамках виконання програми Президен</w:t>
      </w:r>
      <w:r w:rsidR="003D5756">
        <w:rPr>
          <w:rFonts w:ascii="Times New Roman" w:hAnsi="Times New Roman"/>
          <w:sz w:val="28"/>
          <w:szCs w:val="28"/>
          <w:lang w:val="uk-UA"/>
        </w:rPr>
        <w:t>та України «Велике будівництво»</w:t>
      </w:r>
      <w:r w:rsidRPr="00A50601">
        <w:rPr>
          <w:rFonts w:ascii="Times New Roman" w:hAnsi="Times New Roman"/>
          <w:sz w:val="28"/>
          <w:szCs w:val="28"/>
          <w:lang w:val="uk-UA"/>
        </w:rPr>
        <w:t xml:space="preserve"> райдержадміністрацією здійснювався щотижневий моніторинг завершення реконструкцій приміщень 4 міських лікарень та будівництво 2 сільських та селищних амбулаторій.</w:t>
      </w:r>
    </w:p>
    <w:p w:rsidR="00A50601" w:rsidRDefault="00A50601" w:rsidP="00A50601">
      <w:pPr>
        <w:pStyle w:val="10"/>
        <w:shd w:val="clear" w:color="auto" w:fill="FFFFFF"/>
        <w:tabs>
          <w:tab w:val="left" w:pos="709"/>
          <w:tab w:val="left" w:pos="7382"/>
        </w:tabs>
        <w:spacing w:after="0" w:line="240" w:lineRule="auto"/>
        <w:ind w:left="0"/>
        <w:jc w:val="both"/>
        <w:rPr>
          <w:rFonts w:ascii="Times New Roman" w:hAnsi="Times New Roman"/>
          <w:sz w:val="28"/>
          <w:szCs w:val="28"/>
          <w:lang w:val="uk-UA"/>
        </w:rPr>
      </w:pPr>
      <w:r w:rsidRPr="00A50601">
        <w:rPr>
          <w:rFonts w:ascii="Times New Roman" w:hAnsi="Times New Roman"/>
          <w:sz w:val="28"/>
          <w:szCs w:val="28"/>
          <w:lang w:val="uk-UA"/>
        </w:rPr>
        <w:tab/>
      </w:r>
      <w:proofErr w:type="gramStart"/>
      <w:r w:rsidRPr="00A50601">
        <w:rPr>
          <w:rFonts w:ascii="Times New Roman" w:hAnsi="Times New Roman"/>
          <w:sz w:val="28"/>
          <w:szCs w:val="28"/>
        </w:rPr>
        <w:t>З</w:t>
      </w:r>
      <w:proofErr w:type="gramEnd"/>
      <w:r w:rsidRPr="00A50601">
        <w:rPr>
          <w:rFonts w:ascii="Times New Roman" w:hAnsi="Times New Roman"/>
          <w:sz w:val="28"/>
          <w:szCs w:val="28"/>
        </w:rPr>
        <w:t xml:space="preserve"> метою </w:t>
      </w:r>
      <w:proofErr w:type="spellStart"/>
      <w:r w:rsidRPr="00A50601">
        <w:rPr>
          <w:rFonts w:ascii="Times New Roman" w:hAnsi="Times New Roman"/>
          <w:sz w:val="28"/>
          <w:szCs w:val="28"/>
        </w:rPr>
        <w:t>організації</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належної</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роботи</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закладів</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охорони</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здоров’я</w:t>
      </w:r>
      <w:proofErr w:type="spellEnd"/>
      <w:r w:rsidR="003D5756">
        <w:rPr>
          <w:rFonts w:ascii="Times New Roman" w:hAnsi="Times New Roman"/>
          <w:sz w:val="28"/>
          <w:szCs w:val="28"/>
        </w:rPr>
        <w:t xml:space="preserve"> </w:t>
      </w:r>
      <w:proofErr w:type="spellStart"/>
      <w:r w:rsidR="003D5756">
        <w:rPr>
          <w:rFonts w:ascii="Times New Roman" w:hAnsi="Times New Roman"/>
          <w:sz w:val="28"/>
          <w:szCs w:val="28"/>
        </w:rPr>
        <w:t>другої</w:t>
      </w:r>
      <w:proofErr w:type="spellEnd"/>
      <w:r w:rsidR="003D5756">
        <w:rPr>
          <w:rFonts w:ascii="Times New Roman" w:hAnsi="Times New Roman"/>
          <w:sz w:val="28"/>
          <w:szCs w:val="28"/>
        </w:rPr>
        <w:t xml:space="preserve"> ланки в </w:t>
      </w:r>
      <w:proofErr w:type="spellStart"/>
      <w:r w:rsidR="003D5756">
        <w:rPr>
          <w:rFonts w:ascii="Times New Roman" w:hAnsi="Times New Roman"/>
          <w:sz w:val="28"/>
          <w:szCs w:val="28"/>
        </w:rPr>
        <w:t>умовах</w:t>
      </w:r>
      <w:proofErr w:type="spellEnd"/>
      <w:r w:rsidR="003D5756">
        <w:rPr>
          <w:rFonts w:ascii="Times New Roman" w:hAnsi="Times New Roman"/>
          <w:sz w:val="28"/>
          <w:szCs w:val="28"/>
        </w:rPr>
        <w:t xml:space="preserve"> </w:t>
      </w:r>
      <w:proofErr w:type="spellStart"/>
      <w:r w:rsidR="003D5756">
        <w:rPr>
          <w:rFonts w:ascii="Times New Roman" w:hAnsi="Times New Roman"/>
          <w:sz w:val="28"/>
          <w:szCs w:val="28"/>
        </w:rPr>
        <w:t>пандемії</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визначено</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перелік</w:t>
      </w:r>
      <w:proofErr w:type="spellEnd"/>
      <w:r w:rsidRPr="00A50601">
        <w:rPr>
          <w:rFonts w:ascii="Times New Roman" w:hAnsi="Times New Roman"/>
          <w:sz w:val="28"/>
          <w:szCs w:val="28"/>
        </w:rPr>
        <w:t xml:space="preserve"> 10 </w:t>
      </w:r>
      <w:proofErr w:type="spellStart"/>
      <w:r w:rsidRPr="00A50601">
        <w:rPr>
          <w:rFonts w:ascii="Times New Roman" w:hAnsi="Times New Roman"/>
          <w:sz w:val="28"/>
          <w:szCs w:val="28"/>
        </w:rPr>
        <w:t>лікарень</w:t>
      </w:r>
      <w:proofErr w:type="spellEnd"/>
      <w:r w:rsidRPr="00A50601">
        <w:rPr>
          <w:rFonts w:ascii="Times New Roman" w:hAnsi="Times New Roman"/>
          <w:sz w:val="28"/>
          <w:szCs w:val="28"/>
        </w:rPr>
        <w:t xml:space="preserve">, у </w:t>
      </w:r>
      <w:proofErr w:type="spellStart"/>
      <w:r w:rsidRPr="00A50601">
        <w:rPr>
          <w:rFonts w:ascii="Times New Roman" w:hAnsi="Times New Roman"/>
          <w:sz w:val="28"/>
          <w:szCs w:val="28"/>
        </w:rPr>
        <w:t>яких</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заплановано</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встановлення</w:t>
      </w:r>
      <w:proofErr w:type="spellEnd"/>
      <w:r w:rsidRPr="00A50601">
        <w:rPr>
          <w:rFonts w:ascii="Times New Roman" w:hAnsi="Times New Roman"/>
          <w:sz w:val="28"/>
          <w:szCs w:val="28"/>
        </w:rPr>
        <w:t xml:space="preserve">, за </w:t>
      </w:r>
      <w:proofErr w:type="spellStart"/>
      <w:r w:rsidRPr="00A50601">
        <w:rPr>
          <w:rFonts w:ascii="Times New Roman" w:hAnsi="Times New Roman"/>
          <w:sz w:val="28"/>
          <w:szCs w:val="28"/>
        </w:rPr>
        <w:t>рахунок</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державної</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субвенції</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кисневих</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станцій</w:t>
      </w:r>
      <w:proofErr w:type="spellEnd"/>
      <w:r w:rsidRPr="00A50601">
        <w:rPr>
          <w:rFonts w:ascii="Times New Roman" w:hAnsi="Times New Roman"/>
          <w:sz w:val="28"/>
          <w:szCs w:val="28"/>
        </w:rPr>
        <w:t xml:space="preserve"> </w:t>
      </w:r>
      <w:proofErr w:type="spellStart"/>
      <w:r w:rsidRPr="00A50601">
        <w:rPr>
          <w:rFonts w:ascii="Times New Roman" w:hAnsi="Times New Roman"/>
          <w:sz w:val="28"/>
          <w:szCs w:val="28"/>
        </w:rPr>
        <w:t>протягом</w:t>
      </w:r>
      <w:proofErr w:type="spellEnd"/>
      <w:r w:rsidRPr="00A50601">
        <w:rPr>
          <w:rFonts w:ascii="Times New Roman" w:hAnsi="Times New Roman"/>
          <w:sz w:val="28"/>
          <w:szCs w:val="28"/>
        </w:rPr>
        <w:t xml:space="preserve"> 2022 року.</w:t>
      </w:r>
    </w:p>
    <w:p w:rsidR="00A50601" w:rsidRPr="00A50601" w:rsidRDefault="00A50601" w:rsidP="00A50601">
      <w:pPr>
        <w:pStyle w:val="10"/>
        <w:shd w:val="clear" w:color="auto" w:fill="FFFFFF"/>
        <w:tabs>
          <w:tab w:val="left" w:pos="709"/>
          <w:tab w:val="left" w:pos="7382"/>
        </w:tabs>
        <w:spacing w:after="0" w:line="240" w:lineRule="auto"/>
        <w:ind w:left="0"/>
        <w:jc w:val="both"/>
        <w:rPr>
          <w:rFonts w:ascii="Times New Roman" w:hAnsi="Times New Roman"/>
          <w:sz w:val="28"/>
          <w:szCs w:val="28"/>
          <w:lang w:val="uk-UA"/>
        </w:rPr>
      </w:pPr>
    </w:p>
    <w:p w:rsidR="004C7E6F" w:rsidRPr="00BD6AD3" w:rsidRDefault="0082610C" w:rsidP="00A50601">
      <w:pPr>
        <w:spacing w:after="0" w:line="240" w:lineRule="auto"/>
        <w:ind w:firstLine="567"/>
        <w:jc w:val="both"/>
        <w:rPr>
          <w:rFonts w:ascii="Times New Roman" w:hAnsi="Times New Roman"/>
          <w:b/>
          <w:sz w:val="28"/>
          <w:szCs w:val="28"/>
        </w:rPr>
      </w:pPr>
      <w:r w:rsidRPr="00D41364">
        <w:rPr>
          <w:rFonts w:ascii="Times New Roman" w:hAnsi="Times New Roman"/>
          <w:b/>
          <w:sz w:val="28"/>
          <w:szCs w:val="28"/>
        </w:rPr>
        <w:t>Освіта</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Протягом 2021 року на території Запорізького району функціонувало:</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177 закладів загальної середньої освіти ( 59- у 16 територіальних громадах та 118 – у місті Запоріжжі), з яких 10 опорних закладів;</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200 закладів дошкільної освіти та дошкільних відділень закладів загальної середньої освіти (53 - у 16 територіальних громадах та 147 – у місті Запоріжжі);</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20 закладів позашкільної освіти (5 - у 16 територіальних громадах та 15 –                 у місті Запоріжжі);</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27 дитячо-юнацьких спортивних шкіл (3 - у 16 територіальних громадах та 24 – у місті Запоріжжі).</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lastRenderedPageBreak/>
        <w:t xml:space="preserve">Органами місцевого самоврядування забезпечується якісне функціонування мережі інклюзивних груп у закладах дошкільної освіти та класів у закладах загальної середньої освіти, створюються належні умови для фізичного, розумового та творчого розвитку дітей. Особлива увага приділяється створенню </w:t>
      </w:r>
      <w:proofErr w:type="spellStart"/>
      <w:r w:rsidRPr="00A50601">
        <w:rPr>
          <w:rFonts w:ascii="Times New Roman" w:hAnsi="Times New Roman"/>
          <w:sz w:val="28"/>
          <w:szCs w:val="28"/>
        </w:rPr>
        <w:t>безбар’єрного</w:t>
      </w:r>
      <w:proofErr w:type="spellEnd"/>
      <w:r w:rsidRPr="00A50601">
        <w:rPr>
          <w:rFonts w:ascii="Times New Roman" w:hAnsi="Times New Roman"/>
          <w:sz w:val="28"/>
          <w:szCs w:val="28"/>
        </w:rPr>
        <w:t xml:space="preserve"> доступу для людей з особливими потребами до об’єктів соціально-культурного призначення.</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 xml:space="preserve">Протягом 2021 року працівниками відділу освіти, охорони здоров’я, культури і спорту райдержадміністрації (далі </w:t>
      </w:r>
      <w:proofErr w:type="spellStart"/>
      <w:r w:rsidRPr="00A50601">
        <w:rPr>
          <w:rFonts w:ascii="Times New Roman" w:hAnsi="Times New Roman"/>
          <w:sz w:val="28"/>
          <w:szCs w:val="28"/>
        </w:rPr>
        <w:t>-відділ</w:t>
      </w:r>
      <w:proofErr w:type="spellEnd"/>
      <w:r w:rsidRPr="00A50601">
        <w:rPr>
          <w:rFonts w:ascii="Times New Roman" w:hAnsi="Times New Roman"/>
          <w:sz w:val="28"/>
          <w:szCs w:val="28"/>
        </w:rPr>
        <w:t xml:space="preserve">) налагоджена продуктивна співпраця з уповноваженими органами управління освітою територіальних громад району з питань розвитку на територіях всіх видів освіти, функціонування мережі освітніх закладів, дотримання прав громадян на отримання доступної освіти та недопущення порушення їх прав та законних інтересів. </w:t>
      </w:r>
      <w:r w:rsidRPr="00A50601">
        <w:rPr>
          <w:rFonts w:ascii="Times New Roman" w:hAnsi="Times New Roman"/>
          <w:sz w:val="28"/>
          <w:szCs w:val="28"/>
        </w:rPr>
        <w:tab/>
        <w:t xml:space="preserve">Територіальними громадами району, як засновниками, протягом року належним чином проводилась робота щодо запровадження Концепції реалізації державної політики у сфері реформування загальної середньої освіти «Нова українська школа», здійснення заходів з протипожежної безпеки та матеріально-технічного забезпечення закладів загальної середньої освіти та дошкільної освіти. </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Протягом звітного періоду відділом здійснювались заходи, в межах повноважень, щодо узагальнення статистичної звітності, інформації на підставі відомостей, наданих громадами; проводився постійний моніторинг роботи громад з питань освіти .</w:t>
      </w:r>
    </w:p>
    <w:p w:rsidR="00A50601" w:rsidRPr="00A50601" w:rsidRDefault="00A50601" w:rsidP="00A50601">
      <w:pPr>
        <w:tabs>
          <w:tab w:val="left" w:pos="709"/>
        </w:tabs>
        <w:spacing w:after="0" w:line="240" w:lineRule="auto"/>
        <w:jc w:val="both"/>
        <w:rPr>
          <w:rFonts w:ascii="Times New Roman" w:hAnsi="Times New Roman"/>
          <w:sz w:val="28"/>
          <w:szCs w:val="28"/>
        </w:rPr>
      </w:pPr>
      <w:r w:rsidRPr="00A50601">
        <w:rPr>
          <w:rFonts w:ascii="Times New Roman" w:hAnsi="Times New Roman"/>
          <w:sz w:val="28"/>
          <w:szCs w:val="28"/>
        </w:rPr>
        <w:tab/>
        <w:t>З урахуванням норм Законів України «Про освіту» та «Про повну загальну середню освіту», з метою забезпечення дотримання чинного законодавства, протягом 2021 року працівники відділу входили до складу:</w:t>
      </w:r>
    </w:p>
    <w:p w:rsidR="00A50601" w:rsidRPr="00A50601" w:rsidRDefault="00A50601" w:rsidP="00A50601">
      <w:pPr>
        <w:tabs>
          <w:tab w:val="left" w:pos="709"/>
        </w:tabs>
        <w:spacing w:after="0" w:line="240" w:lineRule="auto"/>
        <w:jc w:val="both"/>
        <w:rPr>
          <w:rFonts w:ascii="Times New Roman" w:hAnsi="Times New Roman"/>
          <w:sz w:val="28"/>
          <w:szCs w:val="28"/>
        </w:rPr>
      </w:pPr>
      <w:r w:rsidRPr="00A50601">
        <w:rPr>
          <w:rFonts w:ascii="Times New Roman" w:hAnsi="Times New Roman"/>
          <w:sz w:val="28"/>
          <w:szCs w:val="28"/>
        </w:rPr>
        <w:tab/>
        <w:t xml:space="preserve">комісій з перевірки стану готовності закладів освіти до нового навчального року </w:t>
      </w:r>
      <w:proofErr w:type="spellStart"/>
      <w:r w:rsidRPr="00A50601">
        <w:rPr>
          <w:rFonts w:ascii="Times New Roman" w:hAnsi="Times New Roman"/>
          <w:sz w:val="28"/>
          <w:szCs w:val="28"/>
        </w:rPr>
        <w:t>Тернуватської</w:t>
      </w:r>
      <w:proofErr w:type="spellEnd"/>
      <w:r w:rsidRPr="00A50601">
        <w:rPr>
          <w:rFonts w:ascii="Times New Roman" w:hAnsi="Times New Roman"/>
          <w:sz w:val="28"/>
          <w:szCs w:val="28"/>
        </w:rPr>
        <w:t xml:space="preserve"> селищної, </w:t>
      </w:r>
      <w:proofErr w:type="spellStart"/>
      <w:r w:rsidRPr="00A50601">
        <w:rPr>
          <w:rFonts w:ascii="Times New Roman" w:hAnsi="Times New Roman"/>
          <w:sz w:val="28"/>
          <w:szCs w:val="28"/>
        </w:rPr>
        <w:t>Михайло-Лукашівської</w:t>
      </w:r>
      <w:proofErr w:type="spellEnd"/>
      <w:r w:rsidRPr="00A50601">
        <w:rPr>
          <w:rFonts w:ascii="Times New Roman" w:hAnsi="Times New Roman"/>
          <w:sz w:val="28"/>
          <w:szCs w:val="28"/>
        </w:rPr>
        <w:t xml:space="preserve"> та Петро-Михайлівської сільських рад (перевірено готовність 11 закладів загальної середньої освіти та 3 закладів дошкільної освіти);</w:t>
      </w:r>
    </w:p>
    <w:p w:rsidR="00A50601" w:rsidRPr="00A50601" w:rsidRDefault="00A50601" w:rsidP="00A50601">
      <w:pPr>
        <w:tabs>
          <w:tab w:val="left" w:pos="709"/>
        </w:tabs>
        <w:spacing w:after="0" w:line="240" w:lineRule="auto"/>
        <w:jc w:val="both"/>
        <w:rPr>
          <w:rFonts w:ascii="Times New Roman" w:hAnsi="Times New Roman"/>
          <w:sz w:val="28"/>
          <w:szCs w:val="28"/>
        </w:rPr>
      </w:pPr>
      <w:r w:rsidRPr="00A50601">
        <w:rPr>
          <w:rFonts w:ascii="Times New Roman" w:hAnsi="Times New Roman"/>
          <w:sz w:val="28"/>
          <w:szCs w:val="28"/>
        </w:rPr>
        <w:tab/>
        <w:t xml:space="preserve">конкурсних комісій для проведення конкурсу на посаду директора закладу загальної середньої освіти </w:t>
      </w:r>
      <w:proofErr w:type="spellStart"/>
      <w:r w:rsidRPr="00A50601">
        <w:rPr>
          <w:rFonts w:ascii="Times New Roman" w:hAnsi="Times New Roman"/>
          <w:sz w:val="28"/>
          <w:szCs w:val="28"/>
        </w:rPr>
        <w:t>Вільнянської</w:t>
      </w:r>
      <w:proofErr w:type="spellEnd"/>
      <w:r w:rsidRPr="00A50601">
        <w:rPr>
          <w:rFonts w:ascii="Times New Roman" w:hAnsi="Times New Roman"/>
          <w:sz w:val="28"/>
          <w:szCs w:val="28"/>
        </w:rPr>
        <w:t xml:space="preserve"> міської ради (4 заклади), </w:t>
      </w:r>
      <w:proofErr w:type="spellStart"/>
      <w:r w:rsidRPr="00A50601">
        <w:rPr>
          <w:rFonts w:ascii="Times New Roman" w:hAnsi="Times New Roman"/>
          <w:sz w:val="28"/>
          <w:szCs w:val="28"/>
        </w:rPr>
        <w:t>Михайло-Лукашівської</w:t>
      </w:r>
      <w:proofErr w:type="spellEnd"/>
      <w:r w:rsidRPr="00A50601">
        <w:rPr>
          <w:rFonts w:ascii="Times New Roman" w:hAnsi="Times New Roman"/>
          <w:sz w:val="28"/>
          <w:szCs w:val="28"/>
        </w:rPr>
        <w:t xml:space="preserve"> сільської ради (1 заклад), </w:t>
      </w:r>
      <w:proofErr w:type="spellStart"/>
      <w:r w:rsidRPr="00A50601">
        <w:rPr>
          <w:rFonts w:ascii="Times New Roman" w:hAnsi="Times New Roman"/>
          <w:sz w:val="28"/>
          <w:szCs w:val="28"/>
        </w:rPr>
        <w:t>Широківської</w:t>
      </w:r>
      <w:proofErr w:type="spellEnd"/>
      <w:r w:rsidRPr="00A50601">
        <w:rPr>
          <w:rFonts w:ascii="Times New Roman" w:hAnsi="Times New Roman"/>
          <w:sz w:val="28"/>
          <w:szCs w:val="28"/>
        </w:rPr>
        <w:t xml:space="preserve"> сільської ради (1 заклад) та </w:t>
      </w:r>
      <w:proofErr w:type="spellStart"/>
      <w:r w:rsidRPr="00A50601">
        <w:rPr>
          <w:rFonts w:ascii="Times New Roman" w:hAnsi="Times New Roman"/>
          <w:sz w:val="28"/>
          <w:szCs w:val="28"/>
        </w:rPr>
        <w:t>Біленьківської</w:t>
      </w:r>
      <w:proofErr w:type="spellEnd"/>
      <w:r w:rsidRPr="00A50601">
        <w:rPr>
          <w:rFonts w:ascii="Times New Roman" w:hAnsi="Times New Roman"/>
          <w:sz w:val="28"/>
          <w:szCs w:val="28"/>
        </w:rPr>
        <w:t xml:space="preserve"> сільської ради (1 заклад).</w:t>
      </w:r>
    </w:p>
    <w:p w:rsidR="00A50601" w:rsidRPr="00A50601" w:rsidRDefault="00A50601" w:rsidP="00A50601">
      <w:pPr>
        <w:tabs>
          <w:tab w:val="left" w:pos="284"/>
          <w:tab w:val="left" w:pos="709"/>
        </w:tabs>
        <w:spacing w:after="0" w:line="240" w:lineRule="auto"/>
        <w:jc w:val="both"/>
        <w:rPr>
          <w:rFonts w:ascii="Times New Roman" w:hAnsi="Times New Roman"/>
          <w:sz w:val="28"/>
          <w:szCs w:val="28"/>
        </w:rPr>
      </w:pPr>
      <w:r w:rsidRPr="00A50601">
        <w:rPr>
          <w:rFonts w:ascii="Times New Roman" w:hAnsi="Times New Roman"/>
          <w:color w:val="FF0000"/>
          <w:sz w:val="28"/>
          <w:szCs w:val="28"/>
        </w:rPr>
        <w:tab/>
      </w:r>
      <w:r w:rsidRPr="00A50601">
        <w:rPr>
          <w:rFonts w:ascii="Times New Roman" w:hAnsi="Times New Roman"/>
          <w:color w:val="FF0000"/>
          <w:sz w:val="28"/>
          <w:szCs w:val="28"/>
        </w:rPr>
        <w:tab/>
      </w:r>
      <w:r w:rsidRPr="00A50601">
        <w:rPr>
          <w:rFonts w:ascii="Times New Roman" w:hAnsi="Times New Roman"/>
          <w:sz w:val="28"/>
          <w:szCs w:val="28"/>
        </w:rPr>
        <w:t>Відповідно до наказу Департаменту освіти і науки Запорізької обласної державної адміністрації від 22.11.2021 № 509 «Про проведення ІІ етапу Всеукраїнських учнівських олімпіад та підготовку до участі у І</w:t>
      </w:r>
      <w:r w:rsidRPr="00A50601">
        <w:rPr>
          <w:rFonts w:ascii="Times New Roman" w:hAnsi="Times New Roman"/>
          <w:sz w:val="28"/>
          <w:szCs w:val="28"/>
          <w:lang w:val="en-US"/>
        </w:rPr>
        <w:t>V</w:t>
      </w:r>
      <w:r w:rsidRPr="00A50601">
        <w:rPr>
          <w:rFonts w:ascii="Times New Roman" w:hAnsi="Times New Roman"/>
          <w:sz w:val="28"/>
          <w:szCs w:val="28"/>
        </w:rPr>
        <w:t xml:space="preserve"> етапі у 2021/2022 навчальному році», на території Запорізького району 16 територіальними громадами спільно з відділом у період з 27.11.2021 по 24.12.2021 проведено ІІ етап Всеукраїнських учнівських олімпіад.</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За результатами роботи конкурсних комісій та жу</w:t>
      </w:r>
      <w:r w:rsidR="00630235">
        <w:rPr>
          <w:rFonts w:ascii="Times New Roman" w:hAnsi="Times New Roman"/>
          <w:sz w:val="28"/>
          <w:szCs w:val="28"/>
        </w:rPr>
        <w:t>рі територіальних громад району</w:t>
      </w:r>
      <w:r w:rsidRPr="00A50601">
        <w:rPr>
          <w:rFonts w:ascii="Times New Roman" w:hAnsi="Times New Roman"/>
          <w:sz w:val="28"/>
          <w:szCs w:val="28"/>
        </w:rPr>
        <w:t xml:space="preserve"> організаційним комітетом відділу складено рейтингові списки дітей-перемо</w:t>
      </w:r>
      <w:r w:rsidR="00630235">
        <w:rPr>
          <w:rFonts w:ascii="Times New Roman" w:hAnsi="Times New Roman"/>
          <w:sz w:val="28"/>
          <w:szCs w:val="28"/>
        </w:rPr>
        <w:t>жців по кожному предмету окремо</w:t>
      </w:r>
      <w:r w:rsidRPr="00A50601">
        <w:rPr>
          <w:rFonts w:ascii="Times New Roman" w:hAnsi="Times New Roman"/>
          <w:sz w:val="28"/>
          <w:szCs w:val="28"/>
        </w:rPr>
        <w:t xml:space="preserve"> з урахуванням квоти кількісного складу команд, визначеного  наказом Департаменту освіти і науки Запорізької обласної державної адміністрації. Остаточний склад команд району затверджено наказом відділу від 23.12.2021 №026 «Про затвердження результатів проведення ІІ етапу Всеукраїнських учнівських олімпіад з навчальних предметів у 2021-2022 навчальному році». </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lastRenderedPageBreak/>
        <w:t xml:space="preserve">Всього у ІІ етапі олімпіад взяло участь 959 дітей із 56 закладів загальної середньої освіти територіальних громад району. До складу команд Запорізького району для участі у ІІІ (обласному) етапі Всеукраїнських учнівських олімпіад з 18 предметів відібрано 108 учасників з 13 громад: </w:t>
      </w:r>
      <w:proofErr w:type="spellStart"/>
      <w:r w:rsidRPr="00A50601">
        <w:rPr>
          <w:rFonts w:ascii="Times New Roman" w:hAnsi="Times New Roman"/>
          <w:sz w:val="28"/>
          <w:szCs w:val="28"/>
        </w:rPr>
        <w:t>Вільнянська</w:t>
      </w:r>
      <w:proofErr w:type="spellEnd"/>
      <w:r w:rsidRPr="00A50601">
        <w:rPr>
          <w:rFonts w:ascii="Times New Roman" w:hAnsi="Times New Roman"/>
          <w:sz w:val="28"/>
          <w:szCs w:val="28"/>
        </w:rPr>
        <w:t xml:space="preserve"> міська рада – 25; </w:t>
      </w:r>
      <w:proofErr w:type="spellStart"/>
      <w:r w:rsidRPr="00A50601">
        <w:rPr>
          <w:rFonts w:ascii="Times New Roman" w:hAnsi="Times New Roman"/>
          <w:sz w:val="28"/>
          <w:szCs w:val="28"/>
        </w:rPr>
        <w:t>Матвіївська</w:t>
      </w:r>
      <w:proofErr w:type="spellEnd"/>
      <w:r w:rsidRPr="00A50601">
        <w:rPr>
          <w:rFonts w:ascii="Times New Roman" w:hAnsi="Times New Roman"/>
          <w:sz w:val="28"/>
          <w:szCs w:val="28"/>
        </w:rPr>
        <w:t xml:space="preserve"> сільська рада – 22; </w:t>
      </w:r>
      <w:proofErr w:type="spellStart"/>
      <w:r w:rsidRPr="00A50601">
        <w:rPr>
          <w:rFonts w:ascii="Times New Roman" w:hAnsi="Times New Roman"/>
          <w:sz w:val="28"/>
          <w:szCs w:val="28"/>
        </w:rPr>
        <w:t>Кушугумська</w:t>
      </w:r>
      <w:proofErr w:type="spellEnd"/>
      <w:r w:rsidRPr="00A50601">
        <w:rPr>
          <w:rFonts w:ascii="Times New Roman" w:hAnsi="Times New Roman"/>
          <w:sz w:val="28"/>
          <w:szCs w:val="28"/>
        </w:rPr>
        <w:t xml:space="preserve"> селищна рада – 17; </w:t>
      </w:r>
      <w:proofErr w:type="spellStart"/>
      <w:r w:rsidRPr="00A50601">
        <w:rPr>
          <w:rFonts w:ascii="Times New Roman" w:hAnsi="Times New Roman"/>
          <w:sz w:val="28"/>
          <w:szCs w:val="28"/>
        </w:rPr>
        <w:t>Новомиколаївська</w:t>
      </w:r>
      <w:proofErr w:type="spellEnd"/>
      <w:r w:rsidRPr="00A50601">
        <w:rPr>
          <w:rFonts w:ascii="Times New Roman" w:hAnsi="Times New Roman"/>
          <w:sz w:val="28"/>
          <w:szCs w:val="28"/>
        </w:rPr>
        <w:t xml:space="preserve"> селищна рада – 9; </w:t>
      </w:r>
      <w:proofErr w:type="spellStart"/>
      <w:r w:rsidRPr="00A50601">
        <w:rPr>
          <w:rFonts w:ascii="Times New Roman" w:hAnsi="Times New Roman"/>
          <w:sz w:val="28"/>
          <w:szCs w:val="28"/>
        </w:rPr>
        <w:t>Біленьківська</w:t>
      </w:r>
      <w:proofErr w:type="spellEnd"/>
      <w:r w:rsidRPr="00A50601">
        <w:rPr>
          <w:rFonts w:ascii="Times New Roman" w:hAnsi="Times New Roman"/>
          <w:sz w:val="28"/>
          <w:szCs w:val="28"/>
        </w:rPr>
        <w:t xml:space="preserve"> сільська рада – 9; </w:t>
      </w:r>
      <w:proofErr w:type="spellStart"/>
      <w:r w:rsidRPr="00A50601">
        <w:rPr>
          <w:rFonts w:ascii="Times New Roman" w:hAnsi="Times New Roman"/>
          <w:sz w:val="28"/>
          <w:szCs w:val="28"/>
        </w:rPr>
        <w:t>Степненська</w:t>
      </w:r>
      <w:proofErr w:type="spellEnd"/>
      <w:r w:rsidRPr="00A50601">
        <w:rPr>
          <w:rFonts w:ascii="Times New Roman" w:hAnsi="Times New Roman"/>
          <w:sz w:val="28"/>
          <w:szCs w:val="28"/>
        </w:rPr>
        <w:t xml:space="preserve"> сільська рада – 7; </w:t>
      </w:r>
      <w:proofErr w:type="spellStart"/>
      <w:r w:rsidRPr="00A50601">
        <w:rPr>
          <w:rFonts w:ascii="Times New Roman" w:hAnsi="Times New Roman"/>
          <w:sz w:val="28"/>
          <w:szCs w:val="28"/>
        </w:rPr>
        <w:t>Тернуватська</w:t>
      </w:r>
      <w:proofErr w:type="spellEnd"/>
      <w:r w:rsidRPr="00A50601">
        <w:rPr>
          <w:rFonts w:ascii="Times New Roman" w:hAnsi="Times New Roman"/>
          <w:sz w:val="28"/>
          <w:szCs w:val="28"/>
        </w:rPr>
        <w:t xml:space="preserve"> селищна рада – 6; </w:t>
      </w:r>
      <w:proofErr w:type="spellStart"/>
      <w:r w:rsidRPr="00A50601">
        <w:rPr>
          <w:rFonts w:ascii="Times New Roman" w:hAnsi="Times New Roman"/>
          <w:sz w:val="28"/>
          <w:szCs w:val="28"/>
        </w:rPr>
        <w:t>Широківська</w:t>
      </w:r>
      <w:proofErr w:type="spellEnd"/>
      <w:r w:rsidRPr="00A50601">
        <w:rPr>
          <w:rFonts w:ascii="Times New Roman" w:hAnsi="Times New Roman"/>
          <w:sz w:val="28"/>
          <w:szCs w:val="28"/>
        </w:rPr>
        <w:t xml:space="preserve"> сільська рада – 5; </w:t>
      </w:r>
      <w:proofErr w:type="spellStart"/>
      <w:r w:rsidRPr="00A50601">
        <w:rPr>
          <w:rFonts w:ascii="Times New Roman" w:hAnsi="Times New Roman"/>
          <w:sz w:val="28"/>
          <w:szCs w:val="28"/>
        </w:rPr>
        <w:t>Павлівська</w:t>
      </w:r>
      <w:proofErr w:type="spellEnd"/>
      <w:r w:rsidRPr="00A50601">
        <w:rPr>
          <w:rFonts w:ascii="Times New Roman" w:hAnsi="Times New Roman"/>
          <w:sz w:val="28"/>
          <w:szCs w:val="28"/>
        </w:rPr>
        <w:t xml:space="preserve"> сільська рада – 4; Петро-Михайлівська, </w:t>
      </w:r>
      <w:proofErr w:type="spellStart"/>
      <w:r w:rsidRPr="00A50601">
        <w:rPr>
          <w:rFonts w:ascii="Times New Roman" w:hAnsi="Times New Roman"/>
          <w:sz w:val="28"/>
          <w:szCs w:val="28"/>
        </w:rPr>
        <w:t>Михайло-Лукашівська</w:t>
      </w:r>
      <w:proofErr w:type="spellEnd"/>
      <w:r w:rsidRPr="00A50601">
        <w:rPr>
          <w:rFonts w:ascii="Times New Roman" w:hAnsi="Times New Roman"/>
          <w:sz w:val="28"/>
          <w:szCs w:val="28"/>
        </w:rPr>
        <w:t xml:space="preserve">, Таврійська сільські та </w:t>
      </w:r>
      <w:proofErr w:type="spellStart"/>
      <w:r w:rsidRPr="00A50601">
        <w:rPr>
          <w:rFonts w:ascii="Times New Roman" w:hAnsi="Times New Roman"/>
          <w:sz w:val="28"/>
          <w:szCs w:val="28"/>
        </w:rPr>
        <w:t>Комишуваська</w:t>
      </w:r>
      <w:proofErr w:type="spellEnd"/>
      <w:r w:rsidRPr="00A50601">
        <w:rPr>
          <w:rFonts w:ascii="Times New Roman" w:hAnsi="Times New Roman"/>
          <w:sz w:val="28"/>
          <w:szCs w:val="28"/>
        </w:rPr>
        <w:t xml:space="preserve"> селищна ради</w:t>
      </w:r>
      <w:r w:rsidR="00630235">
        <w:rPr>
          <w:rFonts w:ascii="Times New Roman" w:hAnsi="Times New Roman"/>
          <w:sz w:val="28"/>
          <w:szCs w:val="28"/>
        </w:rPr>
        <w:t xml:space="preserve"> -</w:t>
      </w:r>
      <w:r w:rsidRPr="00A50601">
        <w:rPr>
          <w:rFonts w:ascii="Times New Roman" w:hAnsi="Times New Roman"/>
          <w:sz w:val="28"/>
          <w:szCs w:val="28"/>
        </w:rPr>
        <w:t xml:space="preserve"> відібрано по 1 учаснику. </w:t>
      </w:r>
    </w:p>
    <w:p w:rsidR="00A50601" w:rsidRPr="00A50601" w:rsidRDefault="00A50601" w:rsidP="00A50601">
      <w:pPr>
        <w:tabs>
          <w:tab w:val="left" w:pos="709"/>
        </w:tabs>
        <w:spacing w:after="0" w:line="240" w:lineRule="auto"/>
        <w:ind w:firstLine="708"/>
        <w:jc w:val="both"/>
        <w:rPr>
          <w:rFonts w:ascii="Times New Roman" w:hAnsi="Times New Roman"/>
          <w:sz w:val="28"/>
          <w:szCs w:val="28"/>
        </w:rPr>
      </w:pPr>
      <w:r w:rsidRPr="00A50601">
        <w:rPr>
          <w:rFonts w:ascii="Times New Roman" w:hAnsi="Times New Roman"/>
          <w:sz w:val="28"/>
          <w:szCs w:val="28"/>
        </w:rPr>
        <w:t xml:space="preserve">Протягом вересня-грудня 2021 року працівниками відділу у співпраці з уповноваженими органами управління освітою територіальних громад району проводилась ретельна робота щодо проведення інформаційної кампанії по вакцинації від </w:t>
      </w:r>
      <w:r w:rsidRPr="00A50601">
        <w:rPr>
          <w:rFonts w:ascii="Times New Roman" w:hAnsi="Times New Roman"/>
          <w:sz w:val="28"/>
          <w:szCs w:val="28"/>
          <w:lang w:val="en-US"/>
        </w:rPr>
        <w:t>COVID</w:t>
      </w:r>
      <w:r w:rsidRPr="00A50601">
        <w:rPr>
          <w:rFonts w:ascii="Times New Roman" w:hAnsi="Times New Roman"/>
          <w:sz w:val="28"/>
          <w:szCs w:val="28"/>
        </w:rPr>
        <w:t xml:space="preserve">-19 та щоденного моніторингу стану щеплень працівників закладів освіти Запорізького району. </w:t>
      </w:r>
    </w:p>
    <w:p w:rsidR="00A50601" w:rsidRPr="00A50601" w:rsidRDefault="00A50601" w:rsidP="00A50601">
      <w:pPr>
        <w:tabs>
          <w:tab w:val="left" w:pos="709"/>
        </w:tabs>
        <w:spacing w:after="0" w:line="240" w:lineRule="auto"/>
        <w:ind w:firstLine="708"/>
        <w:jc w:val="both"/>
        <w:rPr>
          <w:rFonts w:ascii="Times New Roman" w:hAnsi="Times New Roman"/>
          <w:sz w:val="28"/>
          <w:szCs w:val="28"/>
        </w:rPr>
      </w:pPr>
      <w:r w:rsidRPr="00A50601">
        <w:rPr>
          <w:rFonts w:ascii="Times New Roman" w:hAnsi="Times New Roman"/>
          <w:sz w:val="28"/>
          <w:szCs w:val="28"/>
        </w:rPr>
        <w:t xml:space="preserve">З метою організації безпечного та ефективного навчального процесу, на </w:t>
      </w:r>
      <w:proofErr w:type="spellStart"/>
      <w:r w:rsidRPr="00A50601">
        <w:rPr>
          <w:rFonts w:ascii="Times New Roman" w:hAnsi="Times New Roman"/>
          <w:sz w:val="28"/>
          <w:szCs w:val="28"/>
        </w:rPr>
        <w:t>прикінці</w:t>
      </w:r>
      <w:proofErr w:type="spellEnd"/>
      <w:r w:rsidRPr="00A50601">
        <w:rPr>
          <w:rFonts w:ascii="Times New Roman" w:hAnsi="Times New Roman"/>
          <w:sz w:val="28"/>
          <w:szCs w:val="28"/>
        </w:rPr>
        <w:t xml:space="preserve"> 2021 року було </w:t>
      </w:r>
      <w:proofErr w:type="spellStart"/>
      <w:r w:rsidRPr="00A50601">
        <w:rPr>
          <w:rFonts w:ascii="Times New Roman" w:hAnsi="Times New Roman"/>
          <w:sz w:val="28"/>
          <w:szCs w:val="28"/>
        </w:rPr>
        <w:t>провакциновано</w:t>
      </w:r>
      <w:proofErr w:type="spellEnd"/>
      <w:r w:rsidRPr="00A50601">
        <w:rPr>
          <w:rFonts w:ascii="Times New Roman" w:hAnsi="Times New Roman"/>
          <w:sz w:val="28"/>
          <w:szCs w:val="28"/>
        </w:rPr>
        <w:t xml:space="preserve"> 98,7% працівників закладів освіти району (територіальні громади – 96,8%, місто Запоріжжя – 99,1%).</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Робота в даному напрямку триває.</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З початку реформи системи шкільного харчування було розроблено та затверджено</w:t>
      </w:r>
      <w:r w:rsidR="00630235">
        <w:rPr>
          <w:rFonts w:ascii="Times New Roman" w:hAnsi="Times New Roman"/>
          <w:sz w:val="28"/>
          <w:szCs w:val="28"/>
        </w:rPr>
        <w:t xml:space="preserve"> «План заходів з реформування системи шкільного харчування» </w:t>
      </w:r>
      <w:r w:rsidRPr="00A50601">
        <w:rPr>
          <w:rFonts w:ascii="Times New Roman" w:hAnsi="Times New Roman"/>
          <w:sz w:val="28"/>
          <w:szCs w:val="28"/>
        </w:rPr>
        <w:t>(розпорядження Кабінету Міністрів від 5 серпня 2020 р. № 1008-р), суттєво оновлено нормативну базу.</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 xml:space="preserve">З метою широкої інформаційної кампанії Міністерство освіти і науки України спільно з Офісом Президента, Першою леді та Міністерством охорони здоров’я проводять </w:t>
      </w:r>
      <w:proofErr w:type="spellStart"/>
      <w:r w:rsidRPr="00A50601">
        <w:rPr>
          <w:rFonts w:ascii="Times New Roman" w:hAnsi="Times New Roman"/>
          <w:sz w:val="28"/>
          <w:szCs w:val="28"/>
        </w:rPr>
        <w:t>вебінари</w:t>
      </w:r>
      <w:proofErr w:type="spellEnd"/>
      <w:r w:rsidRPr="00A50601">
        <w:rPr>
          <w:rFonts w:ascii="Times New Roman" w:hAnsi="Times New Roman"/>
          <w:sz w:val="28"/>
          <w:szCs w:val="28"/>
        </w:rPr>
        <w:t>, форуми за участі освітян та управлінців щодо розбудови системи безпечного і здорового шкільного харчування. Так, представники територіальних громад району 8 жовтня 2021 року взяли участь у третьому регіональному форумі «Реформа системи шкільного харчування» у м. Дніпро.</w:t>
      </w:r>
    </w:p>
    <w:p w:rsidR="00A50601" w:rsidRPr="00A50601" w:rsidRDefault="00A50601" w:rsidP="00A50601">
      <w:pPr>
        <w:shd w:val="clear" w:color="auto" w:fill="FFFFFF"/>
        <w:spacing w:after="0" w:line="240" w:lineRule="auto"/>
        <w:ind w:firstLine="708"/>
        <w:jc w:val="both"/>
        <w:textAlignment w:val="baseline"/>
        <w:rPr>
          <w:rFonts w:ascii="Times New Roman" w:hAnsi="Times New Roman"/>
          <w:sz w:val="28"/>
          <w:szCs w:val="28"/>
        </w:rPr>
      </w:pPr>
      <w:r w:rsidRPr="00A50601">
        <w:rPr>
          <w:rFonts w:ascii="Times New Roman" w:hAnsi="Times New Roman"/>
          <w:sz w:val="28"/>
          <w:szCs w:val="28"/>
        </w:rPr>
        <w:t xml:space="preserve">З січня 2021 року до меню закладів освіти поступово вводилися страви зі «Збірника рецептурних страв для харчування дітей шкільного віку в організованих освітніх та оздоровчих закладах» Євгена </w:t>
      </w:r>
      <w:proofErr w:type="spellStart"/>
      <w:r w:rsidRPr="00A50601">
        <w:rPr>
          <w:rFonts w:ascii="Times New Roman" w:hAnsi="Times New Roman"/>
          <w:sz w:val="28"/>
          <w:szCs w:val="28"/>
        </w:rPr>
        <w:t>Клопотенка</w:t>
      </w:r>
      <w:proofErr w:type="spellEnd"/>
      <w:r w:rsidRPr="00A50601">
        <w:rPr>
          <w:rFonts w:ascii="Times New Roman" w:hAnsi="Times New Roman"/>
          <w:sz w:val="28"/>
          <w:szCs w:val="28"/>
        </w:rPr>
        <w:t>.</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Станом на 01.01.2022 року:</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1. Потребує капітального ремонту:</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 xml:space="preserve">121 харчоблок  закладів загальної середньої освіти (92 – м. Запоріжжя, 29 – територіальні громади); </w:t>
      </w:r>
    </w:p>
    <w:p w:rsidR="00A50601" w:rsidRPr="00A50601" w:rsidRDefault="00A50601" w:rsidP="00A50601">
      <w:pPr>
        <w:spacing w:after="0" w:line="240" w:lineRule="auto"/>
        <w:ind w:firstLine="709"/>
        <w:jc w:val="both"/>
        <w:rPr>
          <w:rFonts w:ascii="Times New Roman" w:hAnsi="Times New Roman"/>
          <w:sz w:val="28"/>
          <w:szCs w:val="28"/>
        </w:rPr>
      </w:pPr>
      <w:r w:rsidRPr="00A50601">
        <w:rPr>
          <w:rFonts w:ascii="Times New Roman" w:hAnsi="Times New Roman"/>
          <w:sz w:val="28"/>
          <w:szCs w:val="28"/>
        </w:rPr>
        <w:t>84 – харчоблока закладів дошкільної освіти (73 – м. Запоріжжя, 11 – територіальні громади).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2. Потребують оновлення технологічного обладнання:</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148 харчоблоків закладів загальної середньої освіти (109- м. Запоріжжя, 29 – територіальні громади);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170 харчоблоків закладів дошкільної освіти (139 – м. Запоріжжя, 31 – територіальні громади).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 xml:space="preserve">3. Впроваджені з 01.01.2022 норми харчування, затверджені постановою КМУ від 24.03.2021 № 305 "Про затвердження норм та Порядку організації харчування у закладах освіти та дитячих закладах оздоровлення та відпочинку" у: </w:t>
      </w:r>
    </w:p>
    <w:p w:rsidR="00A50601" w:rsidRPr="00A50601" w:rsidRDefault="00630235" w:rsidP="00A5060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170 із 177 закладів</w:t>
      </w:r>
      <w:r w:rsidR="00A50601" w:rsidRPr="00A50601">
        <w:rPr>
          <w:rFonts w:ascii="Times New Roman" w:hAnsi="Times New Roman"/>
          <w:sz w:val="28"/>
          <w:szCs w:val="28"/>
        </w:rPr>
        <w:t xml:space="preserve"> загальної середньої освіти (113 – </w:t>
      </w:r>
      <w:proofErr w:type="spellStart"/>
      <w:r w:rsidR="00A50601" w:rsidRPr="00A50601">
        <w:rPr>
          <w:rFonts w:ascii="Times New Roman" w:hAnsi="Times New Roman"/>
          <w:sz w:val="28"/>
          <w:szCs w:val="28"/>
        </w:rPr>
        <w:t>м.Запоріжжя</w:t>
      </w:r>
      <w:proofErr w:type="spellEnd"/>
      <w:r w:rsidR="00A50601" w:rsidRPr="00A50601">
        <w:rPr>
          <w:rFonts w:ascii="Times New Roman" w:hAnsi="Times New Roman"/>
          <w:sz w:val="28"/>
          <w:szCs w:val="28"/>
        </w:rPr>
        <w:t>, 57 – територіальні громади);</w:t>
      </w:r>
    </w:p>
    <w:p w:rsidR="00A50601" w:rsidRPr="00A50601" w:rsidRDefault="00630235" w:rsidP="00A50601">
      <w:pPr>
        <w:spacing w:after="0" w:line="240" w:lineRule="auto"/>
        <w:ind w:firstLine="708"/>
        <w:jc w:val="both"/>
        <w:rPr>
          <w:rFonts w:ascii="Times New Roman" w:hAnsi="Times New Roman"/>
          <w:sz w:val="28"/>
          <w:szCs w:val="28"/>
        </w:rPr>
      </w:pPr>
      <w:r>
        <w:rPr>
          <w:rFonts w:ascii="Times New Roman" w:hAnsi="Times New Roman"/>
          <w:sz w:val="28"/>
          <w:szCs w:val="28"/>
        </w:rPr>
        <w:t>190 із 198 закладів</w:t>
      </w:r>
      <w:r w:rsidR="00A50601" w:rsidRPr="00A50601">
        <w:rPr>
          <w:rFonts w:ascii="Times New Roman" w:hAnsi="Times New Roman"/>
          <w:sz w:val="28"/>
          <w:szCs w:val="28"/>
        </w:rPr>
        <w:t xml:space="preserve"> дошкільної освіти (145 – </w:t>
      </w:r>
      <w:proofErr w:type="spellStart"/>
      <w:r w:rsidR="00A50601" w:rsidRPr="00A50601">
        <w:rPr>
          <w:rFonts w:ascii="Times New Roman" w:hAnsi="Times New Roman"/>
          <w:sz w:val="28"/>
          <w:szCs w:val="28"/>
        </w:rPr>
        <w:t>м.Запоріжжя</w:t>
      </w:r>
      <w:proofErr w:type="spellEnd"/>
      <w:r w:rsidR="00A50601" w:rsidRPr="00A50601">
        <w:rPr>
          <w:rFonts w:ascii="Times New Roman" w:hAnsi="Times New Roman"/>
          <w:sz w:val="28"/>
          <w:szCs w:val="28"/>
        </w:rPr>
        <w:t>, 45 – територіальні громади).</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Наразі у декількох закладах освіти не впроваджено реформу через проведення капітального ремонту, підвіз тощо.</w:t>
      </w:r>
    </w:p>
    <w:p w:rsidR="00A50601" w:rsidRPr="00A50601" w:rsidRDefault="00A50601" w:rsidP="00A50601">
      <w:pPr>
        <w:spacing w:after="0" w:line="240" w:lineRule="auto"/>
        <w:ind w:firstLine="708"/>
        <w:jc w:val="both"/>
        <w:rPr>
          <w:rFonts w:ascii="Times New Roman" w:hAnsi="Times New Roman"/>
          <w:sz w:val="28"/>
          <w:szCs w:val="28"/>
        </w:rPr>
      </w:pPr>
      <w:r w:rsidRPr="00A50601">
        <w:rPr>
          <w:rFonts w:ascii="Times New Roman" w:hAnsi="Times New Roman"/>
          <w:sz w:val="28"/>
          <w:szCs w:val="28"/>
        </w:rPr>
        <w:t xml:space="preserve">Заклади освіти, що мають </w:t>
      </w:r>
      <w:proofErr w:type="spellStart"/>
      <w:r w:rsidRPr="00A50601">
        <w:rPr>
          <w:rFonts w:ascii="Times New Roman" w:hAnsi="Times New Roman"/>
          <w:sz w:val="28"/>
          <w:szCs w:val="28"/>
        </w:rPr>
        <w:t>підвозне</w:t>
      </w:r>
      <w:proofErr w:type="spellEnd"/>
      <w:r w:rsidRPr="00A50601">
        <w:rPr>
          <w:rFonts w:ascii="Times New Roman" w:hAnsi="Times New Roman"/>
          <w:sz w:val="28"/>
          <w:szCs w:val="28"/>
        </w:rPr>
        <w:t xml:space="preserve"> харчування, теж впроваджують нову систему харчування</w:t>
      </w:r>
      <w:r>
        <w:rPr>
          <w:rFonts w:ascii="Times New Roman" w:hAnsi="Times New Roman"/>
          <w:sz w:val="28"/>
          <w:szCs w:val="28"/>
        </w:rPr>
        <w:t>.</w:t>
      </w:r>
    </w:p>
    <w:p w:rsidR="004C7E6F" w:rsidRDefault="004C7E6F" w:rsidP="00A50601">
      <w:pPr>
        <w:spacing w:after="0" w:line="240" w:lineRule="auto"/>
        <w:jc w:val="both"/>
        <w:rPr>
          <w:rFonts w:ascii="Times New Roman" w:hAnsi="Times New Roman"/>
          <w:b/>
          <w:sz w:val="28"/>
          <w:szCs w:val="28"/>
        </w:rPr>
      </w:pPr>
    </w:p>
    <w:p w:rsidR="004C7E6F" w:rsidRPr="00823EA7" w:rsidRDefault="004C7E6F" w:rsidP="004C7E6F">
      <w:pPr>
        <w:spacing w:after="0" w:line="240" w:lineRule="auto"/>
        <w:jc w:val="both"/>
        <w:rPr>
          <w:rFonts w:ascii="Times New Roman" w:hAnsi="Times New Roman"/>
          <w:b/>
          <w:sz w:val="28"/>
          <w:szCs w:val="28"/>
        </w:rPr>
      </w:pPr>
      <w:r w:rsidRPr="00D41364">
        <w:rPr>
          <w:rFonts w:ascii="Times New Roman" w:hAnsi="Times New Roman"/>
          <w:b/>
          <w:sz w:val="28"/>
          <w:szCs w:val="28"/>
        </w:rPr>
        <w:tab/>
      </w:r>
      <w:r w:rsidRPr="00823EA7">
        <w:rPr>
          <w:rFonts w:ascii="Times New Roman" w:hAnsi="Times New Roman"/>
          <w:b/>
          <w:sz w:val="28"/>
          <w:szCs w:val="28"/>
        </w:rPr>
        <w:t>Культура</w:t>
      </w:r>
    </w:p>
    <w:p w:rsidR="00A50601" w:rsidRPr="00A50601" w:rsidRDefault="00A50601" w:rsidP="00A50601">
      <w:pPr>
        <w:spacing w:after="0" w:line="240" w:lineRule="auto"/>
        <w:jc w:val="both"/>
        <w:rPr>
          <w:rFonts w:ascii="Times New Roman" w:hAnsi="Times New Roman"/>
          <w:sz w:val="28"/>
          <w:szCs w:val="28"/>
        </w:rPr>
      </w:pPr>
      <w:r>
        <w:rPr>
          <w:rFonts w:ascii="Times New Roman" w:hAnsi="Times New Roman"/>
          <w:sz w:val="28"/>
          <w:szCs w:val="28"/>
        </w:rPr>
        <w:tab/>
      </w:r>
      <w:r w:rsidRPr="00A50601">
        <w:rPr>
          <w:rFonts w:ascii="Times New Roman" w:hAnsi="Times New Roman"/>
          <w:sz w:val="28"/>
          <w:szCs w:val="28"/>
        </w:rPr>
        <w:t xml:space="preserve">Відділ освіти, охорони здоров’я, культури і спорту Запорізької райдержадміністрації (далі – відділ) протягом звітного періоду здійснював координацію та надавав методичну допомогу з питань культури, забезпечував виконання заходів в районі щодо реалізації державної політики у сфері культури, охорони культурної спадщини, бібліотечної та клубної справи в межах визначених повноважень. </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xml:space="preserve">На території Запорізького району перебуває на державному обліку 2668 пам’яток культурної спадщини. Протягом 2021 року відділом було налагоджено ефективну роботу у сфері охорони та обліку пам’яток історії та археології, здійснено моніторинг та надання консультаційної, практичної допомоги відповідальним особам з питань охорони культурної спадщини територіальних громад району. Відповідно до звернень голів територіальних громад, здійснено звірку та передачу копій відповідних документів та облікової документації на об’єкти культурної спадщини на територіях </w:t>
      </w:r>
      <w:proofErr w:type="spellStart"/>
      <w:r w:rsidRPr="00A50601">
        <w:rPr>
          <w:rFonts w:ascii="Times New Roman" w:hAnsi="Times New Roman"/>
          <w:sz w:val="28"/>
          <w:szCs w:val="28"/>
        </w:rPr>
        <w:t>Матвіївської</w:t>
      </w:r>
      <w:proofErr w:type="spellEnd"/>
      <w:r w:rsidRPr="00A50601">
        <w:rPr>
          <w:rFonts w:ascii="Times New Roman" w:hAnsi="Times New Roman"/>
          <w:sz w:val="28"/>
          <w:szCs w:val="28"/>
        </w:rPr>
        <w:t xml:space="preserve">, Петро-Михайлівської, </w:t>
      </w:r>
      <w:proofErr w:type="spellStart"/>
      <w:r w:rsidRPr="00A50601">
        <w:rPr>
          <w:rFonts w:ascii="Times New Roman" w:hAnsi="Times New Roman"/>
          <w:sz w:val="28"/>
          <w:szCs w:val="28"/>
        </w:rPr>
        <w:t>Михайло-Лукашівської</w:t>
      </w:r>
      <w:proofErr w:type="spellEnd"/>
      <w:r w:rsidRPr="00A50601">
        <w:rPr>
          <w:rFonts w:ascii="Times New Roman" w:hAnsi="Times New Roman"/>
          <w:sz w:val="28"/>
          <w:szCs w:val="28"/>
        </w:rPr>
        <w:t xml:space="preserve"> громад, які містять інформацію про Братські могили, списки похованих, історичні довідки та інші матеріали, а також копії документів пам’яток археології, які містять інформацію про курганні могильники, поселення та окремі кургани. </w:t>
      </w:r>
    </w:p>
    <w:p w:rsidR="00A50601" w:rsidRPr="00A50601" w:rsidRDefault="00630235" w:rsidP="00A5060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Спецалістами</w:t>
      </w:r>
      <w:proofErr w:type="spellEnd"/>
      <w:r>
        <w:rPr>
          <w:rFonts w:ascii="Times New Roman" w:hAnsi="Times New Roman"/>
          <w:sz w:val="28"/>
          <w:szCs w:val="28"/>
        </w:rPr>
        <w:t xml:space="preserve"> відділу</w:t>
      </w:r>
      <w:r w:rsidR="00A50601" w:rsidRPr="00A50601">
        <w:rPr>
          <w:rFonts w:ascii="Times New Roman" w:hAnsi="Times New Roman"/>
          <w:sz w:val="28"/>
          <w:szCs w:val="28"/>
        </w:rPr>
        <w:t xml:space="preserve"> спільно з працівниками громад </w:t>
      </w:r>
      <w:proofErr w:type="spellStart"/>
      <w:r w:rsidR="00A50601" w:rsidRPr="00A50601">
        <w:rPr>
          <w:rFonts w:ascii="Times New Roman" w:hAnsi="Times New Roman"/>
          <w:sz w:val="28"/>
          <w:szCs w:val="28"/>
        </w:rPr>
        <w:t>Матвіївської</w:t>
      </w:r>
      <w:proofErr w:type="spellEnd"/>
      <w:r w:rsidR="00A50601" w:rsidRPr="00A50601">
        <w:rPr>
          <w:rFonts w:ascii="Times New Roman" w:hAnsi="Times New Roman"/>
          <w:sz w:val="28"/>
          <w:szCs w:val="28"/>
        </w:rPr>
        <w:t xml:space="preserve"> та Петро-Михайлівської сільських рад, проведено моніторинг стану пам’яток історії на їх територіях, за результатами якого складено акти візуального обстеження. </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 xml:space="preserve">       У зв’язку з закінченням терміну дії охоронних договорів, переукладено 23 охоронні договори на пам’ятки історії, які розташовані на території вищевказаних громад. Наразі готуються акти візуального обстеження для оновлення охоронних договорів на пам’ятки історії Таврійської сільської ради.</w:t>
      </w:r>
    </w:p>
    <w:p w:rsidR="00A50601" w:rsidRPr="00A50601" w:rsidRDefault="00A50601" w:rsidP="00A50601">
      <w:pPr>
        <w:tabs>
          <w:tab w:val="left" w:pos="709"/>
        </w:tabs>
        <w:spacing w:after="0" w:line="240" w:lineRule="auto"/>
        <w:jc w:val="both"/>
        <w:rPr>
          <w:rFonts w:ascii="Times New Roman" w:hAnsi="Times New Roman"/>
          <w:sz w:val="28"/>
          <w:szCs w:val="28"/>
        </w:rPr>
      </w:pPr>
      <w:r w:rsidRPr="00A50601">
        <w:rPr>
          <w:rFonts w:ascii="Times New Roman" w:hAnsi="Times New Roman"/>
          <w:sz w:val="28"/>
          <w:szCs w:val="28"/>
        </w:rPr>
        <w:t xml:space="preserve">         </w:t>
      </w:r>
      <w:r w:rsidR="00630235">
        <w:rPr>
          <w:rFonts w:ascii="Times New Roman" w:hAnsi="Times New Roman"/>
          <w:sz w:val="28"/>
          <w:szCs w:val="28"/>
        </w:rPr>
        <w:t xml:space="preserve"> За участі спеціалістів відділу</w:t>
      </w:r>
      <w:r w:rsidRPr="00A50601">
        <w:rPr>
          <w:rFonts w:ascii="Times New Roman" w:hAnsi="Times New Roman"/>
          <w:sz w:val="28"/>
          <w:szCs w:val="28"/>
        </w:rPr>
        <w:t xml:space="preserve"> співробітником комунального закладу «Запорізький обласний центр охорони культурної спадщини» Запорізької обласної ради здійснено виїзд на територію </w:t>
      </w:r>
      <w:proofErr w:type="spellStart"/>
      <w:r w:rsidRPr="00A50601">
        <w:rPr>
          <w:rFonts w:ascii="Times New Roman" w:hAnsi="Times New Roman"/>
          <w:sz w:val="28"/>
          <w:szCs w:val="28"/>
        </w:rPr>
        <w:t>Матвіївської</w:t>
      </w:r>
      <w:proofErr w:type="spellEnd"/>
      <w:r w:rsidRPr="00A50601">
        <w:rPr>
          <w:rFonts w:ascii="Times New Roman" w:hAnsi="Times New Roman"/>
          <w:sz w:val="28"/>
          <w:szCs w:val="28"/>
        </w:rPr>
        <w:t xml:space="preserve"> сільської ради для обстеження технічного стану курганного моги</w:t>
      </w:r>
      <w:r w:rsidR="00630235">
        <w:rPr>
          <w:rFonts w:ascii="Times New Roman" w:hAnsi="Times New Roman"/>
          <w:sz w:val="28"/>
          <w:szCs w:val="28"/>
        </w:rPr>
        <w:t>льника. В результаті обстеження</w:t>
      </w:r>
      <w:r w:rsidRPr="00A50601">
        <w:rPr>
          <w:rFonts w:ascii="Times New Roman" w:hAnsi="Times New Roman"/>
          <w:sz w:val="28"/>
          <w:szCs w:val="28"/>
        </w:rPr>
        <w:t xml:space="preserve"> порушень чинного законодавства не виявлено. </w:t>
      </w:r>
    </w:p>
    <w:p w:rsidR="00A50601" w:rsidRPr="00A50601" w:rsidRDefault="00A50601" w:rsidP="00A50601">
      <w:pPr>
        <w:tabs>
          <w:tab w:val="left" w:pos="709"/>
        </w:tabs>
        <w:spacing w:after="0" w:line="240" w:lineRule="auto"/>
        <w:jc w:val="both"/>
        <w:rPr>
          <w:rFonts w:ascii="Times New Roman" w:hAnsi="Times New Roman"/>
          <w:sz w:val="28"/>
          <w:szCs w:val="28"/>
        </w:rPr>
      </w:pPr>
      <w:r w:rsidRPr="00A50601">
        <w:rPr>
          <w:rFonts w:ascii="Times New Roman" w:hAnsi="Times New Roman"/>
          <w:sz w:val="28"/>
          <w:szCs w:val="28"/>
        </w:rPr>
        <w:tab/>
        <w:t xml:space="preserve">На вимогу Запорізької окружної прокуратури здійснено обстеження курганного могильника, розташованого на території </w:t>
      </w:r>
      <w:proofErr w:type="spellStart"/>
      <w:r w:rsidRPr="00A50601">
        <w:rPr>
          <w:rFonts w:ascii="Times New Roman" w:hAnsi="Times New Roman"/>
          <w:sz w:val="28"/>
          <w:szCs w:val="28"/>
        </w:rPr>
        <w:t>Долинської</w:t>
      </w:r>
      <w:proofErr w:type="spellEnd"/>
      <w:r w:rsidRPr="00A50601">
        <w:rPr>
          <w:rFonts w:ascii="Times New Roman" w:hAnsi="Times New Roman"/>
          <w:sz w:val="28"/>
          <w:szCs w:val="28"/>
        </w:rPr>
        <w:t xml:space="preserve"> сільської ради – порушень не виявлено.</w:t>
      </w:r>
    </w:p>
    <w:p w:rsidR="00A50601" w:rsidRPr="00A50601" w:rsidRDefault="00A50601" w:rsidP="00A50601">
      <w:pPr>
        <w:spacing w:after="0" w:line="240" w:lineRule="auto"/>
        <w:jc w:val="both"/>
        <w:rPr>
          <w:rFonts w:ascii="Times New Roman" w:hAnsi="Times New Roman"/>
          <w:sz w:val="28"/>
          <w:szCs w:val="28"/>
        </w:rPr>
      </w:pPr>
      <w:r w:rsidRPr="00A50601">
        <w:rPr>
          <w:rFonts w:ascii="Times New Roman" w:hAnsi="Times New Roman"/>
          <w:sz w:val="28"/>
          <w:szCs w:val="28"/>
        </w:rPr>
        <w:tab/>
        <w:t xml:space="preserve">Працівниками відділу протягом року постійно забезпечувалось подання узагальненої інформації про проведені меморіальні, святкові та урочисті заходи на </w:t>
      </w:r>
      <w:r w:rsidRPr="00A50601">
        <w:rPr>
          <w:rFonts w:ascii="Times New Roman" w:hAnsi="Times New Roman"/>
          <w:sz w:val="28"/>
          <w:szCs w:val="28"/>
        </w:rPr>
        <w:lastRenderedPageBreak/>
        <w:t>території району, присвячені державним, календарним та пам’ятним датам, підготовленої на підставі відомостей, наданих територіальними громадами.</w:t>
      </w:r>
    </w:p>
    <w:p w:rsidR="00F1341C" w:rsidRPr="00DB282E" w:rsidRDefault="00F1341C" w:rsidP="00A50601">
      <w:pPr>
        <w:spacing w:after="0" w:line="240" w:lineRule="auto"/>
        <w:ind w:firstLine="708"/>
        <w:jc w:val="both"/>
        <w:rPr>
          <w:rFonts w:ascii="Times New Roman" w:hAnsi="Times New Roman"/>
          <w:sz w:val="28"/>
          <w:szCs w:val="28"/>
        </w:rPr>
      </w:pPr>
    </w:p>
    <w:p w:rsidR="004C7E6F" w:rsidRPr="00DB282E" w:rsidRDefault="004C7E6F" w:rsidP="004C7E6F">
      <w:pPr>
        <w:pStyle w:val="Style6"/>
        <w:tabs>
          <w:tab w:val="left" w:pos="142"/>
        </w:tabs>
        <w:spacing w:line="240" w:lineRule="auto"/>
        <w:jc w:val="both"/>
        <w:rPr>
          <w:b/>
          <w:sz w:val="28"/>
          <w:szCs w:val="28"/>
          <w:lang w:val="uk-UA"/>
        </w:rPr>
      </w:pPr>
      <w:r w:rsidRPr="00DB282E">
        <w:rPr>
          <w:b/>
          <w:sz w:val="28"/>
          <w:szCs w:val="28"/>
          <w:lang w:val="uk-UA"/>
        </w:rPr>
        <w:tab/>
      </w:r>
      <w:r w:rsidRPr="00DB282E">
        <w:rPr>
          <w:b/>
          <w:sz w:val="28"/>
          <w:szCs w:val="28"/>
          <w:lang w:val="uk-UA"/>
        </w:rPr>
        <w:tab/>
        <w:t>Фізичне виховання і спорт</w:t>
      </w:r>
      <w:r w:rsidRPr="00DB282E">
        <w:rPr>
          <w:b/>
          <w:sz w:val="28"/>
          <w:szCs w:val="28"/>
          <w:lang w:val="uk-UA"/>
        </w:rPr>
        <w:tab/>
      </w:r>
    </w:p>
    <w:p w:rsidR="00AA7E39" w:rsidRPr="00AA7E39" w:rsidRDefault="00AA7E39" w:rsidP="00AA7E39">
      <w:pPr>
        <w:tabs>
          <w:tab w:val="left" w:pos="9252"/>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A7E39">
        <w:rPr>
          <w:rFonts w:ascii="Times New Roman" w:hAnsi="Times New Roman"/>
          <w:sz w:val="28"/>
          <w:szCs w:val="28"/>
        </w:rPr>
        <w:t xml:space="preserve">На виконання Указу Президента України від 17 грудня 2020 року №574/2020 «Про започаткування соціального </w:t>
      </w:r>
      <w:proofErr w:type="spellStart"/>
      <w:r w:rsidRPr="00AA7E39">
        <w:rPr>
          <w:rFonts w:ascii="Times New Roman" w:hAnsi="Times New Roman"/>
          <w:sz w:val="28"/>
          <w:szCs w:val="28"/>
        </w:rPr>
        <w:t>проєкту</w:t>
      </w:r>
      <w:proofErr w:type="spellEnd"/>
      <w:r w:rsidRPr="00AA7E39">
        <w:rPr>
          <w:rFonts w:ascii="Times New Roman" w:hAnsi="Times New Roman"/>
          <w:sz w:val="28"/>
          <w:szCs w:val="28"/>
        </w:rPr>
        <w:t xml:space="preserve"> «Активні парки» – локації здорової України» та постанови Кабінету Міністрів України від 07 квітня 2021 року № 326 «Про затвердження положення про соціальний </w:t>
      </w:r>
      <w:proofErr w:type="spellStart"/>
      <w:r w:rsidRPr="00AA7E39">
        <w:rPr>
          <w:rFonts w:ascii="Times New Roman" w:hAnsi="Times New Roman"/>
          <w:sz w:val="28"/>
          <w:szCs w:val="28"/>
        </w:rPr>
        <w:t>проєкт</w:t>
      </w:r>
      <w:proofErr w:type="spellEnd"/>
      <w:r w:rsidRPr="00AA7E39">
        <w:rPr>
          <w:rFonts w:ascii="Times New Roman" w:hAnsi="Times New Roman"/>
          <w:sz w:val="28"/>
          <w:szCs w:val="28"/>
        </w:rPr>
        <w:t xml:space="preserve"> «Активні парки» – локації здорової України» в 2021 році відділом освіти, охорони здоров’я, культури і спорту Запорізької райдержадміністрації  (далі - відділ) скоординовано роботу щодо реалізації </w:t>
      </w:r>
      <w:proofErr w:type="spellStart"/>
      <w:r w:rsidRPr="00AA7E39">
        <w:rPr>
          <w:rFonts w:ascii="Times New Roman" w:hAnsi="Times New Roman"/>
          <w:sz w:val="28"/>
          <w:szCs w:val="28"/>
        </w:rPr>
        <w:t>проєкту</w:t>
      </w:r>
      <w:proofErr w:type="spellEnd"/>
      <w:r w:rsidRPr="00AA7E39">
        <w:rPr>
          <w:rFonts w:ascii="Times New Roman" w:hAnsi="Times New Roman"/>
          <w:sz w:val="28"/>
          <w:szCs w:val="28"/>
        </w:rPr>
        <w:t>, о</w:t>
      </w:r>
      <w:r w:rsidRPr="00AA7E39">
        <w:rPr>
          <w:rFonts w:ascii="Times New Roman" w:hAnsi="Times New Roman"/>
          <w:color w:val="333333"/>
          <w:sz w:val="28"/>
          <w:szCs w:val="28"/>
          <w:bdr w:val="none" w:sz="0" w:space="0" w:color="auto" w:frame="1"/>
          <w:shd w:val="clear" w:color="auto" w:fill="FFFFFF"/>
        </w:rPr>
        <w:t>сновною метою якого є організація оздоровчої рухової активності усіх категорій громадян, у тому числі осіб з інвалідністю, створення умов для зниження показників захворюваності, поліпшення якості та тривалості активного життя населення, профілактики.</w:t>
      </w:r>
      <w:r w:rsidRPr="00AA7E39">
        <w:rPr>
          <w:rFonts w:ascii="Times New Roman" w:hAnsi="Times New Roman"/>
          <w:sz w:val="28"/>
          <w:szCs w:val="28"/>
        </w:rPr>
        <w:t xml:space="preserve"> </w:t>
      </w:r>
    </w:p>
    <w:p w:rsidR="00AA7E39" w:rsidRPr="00AA7E39" w:rsidRDefault="00AA7E39" w:rsidP="00AA7E39">
      <w:pPr>
        <w:tabs>
          <w:tab w:val="left" w:pos="709"/>
          <w:tab w:val="left" w:pos="9252"/>
        </w:tabs>
        <w:spacing w:after="0" w:line="240" w:lineRule="auto"/>
        <w:jc w:val="both"/>
        <w:rPr>
          <w:rFonts w:ascii="Times New Roman" w:hAnsi="Times New Roman"/>
          <w:sz w:val="28"/>
          <w:szCs w:val="28"/>
        </w:rPr>
      </w:pPr>
      <w:r w:rsidRPr="00AA7E39">
        <w:rPr>
          <w:rFonts w:ascii="Times New Roman" w:hAnsi="Times New Roman"/>
          <w:sz w:val="28"/>
          <w:szCs w:val="28"/>
        </w:rPr>
        <w:t xml:space="preserve">           Відділом було скоординовано роботу відповідальних за втілення </w:t>
      </w:r>
      <w:proofErr w:type="spellStart"/>
      <w:r w:rsidRPr="00AA7E39">
        <w:rPr>
          <w:rFonts w:ascii="Times New Roman" w:hAnsi="Times New Roman"/>
          <w:sz w:val="28"/>
          <w:szCs w:val="28"/>
        </w:rPr>
        <w:t>проєкту</w:t>
      </w:r>
      <w:proofErr w:type="spellEnd"/>
      <w:r w:rsidRPr="00AA7E39">
        <w:rPr>
          <w:rFonts w:ascii="Times New Roman" w:hAnsi="Times New Roman"/>
          <w:sz w:val="28"/>
          <w:szCs w:val="28"/>
        </w:rPr>
        <w:t xml:space="preserve"> на територіях громад: </w:t>
      </w:r>
      <w:proofErr w:type="spellStart"/>
      <w:r w:rsidRPr="00AA7E39">
        <w:rPr>
          <w:rFonts w:ascii="Times New Roman" w:hAnsi="Times New Roman"/>
          <w:sz w:val="28"/>
          <w:szCs w:val="28"/>
        </w:rPr>
        <w:t>Кушугумської</w:t>
      </w:r>
      <w:proofErr w:type="spellEnd"/>
      <w:r w:rsidRPr="00AA7E39">
        <w:rPr>
          <w:rFonts w:ascii="Times New Roman" w:hAnsi="Times New Roman"/>
          <w:sz w:val="28"/>
          <w:szCs w:val="28"/>
        </w:rPr>
        <w:t xml:space="preserve">, </w:t>
      </w:r>
      <w:proofErr w:type="spellStart"/>
      <w:r w:rsidRPr="00AA7E39">
        <w:rPr>
          <w:rFonts w:ascii="Times New Roman" w:hAnsi="Times New Roman"/>
          <w:sz w:val="28"/>
          <w:szCs w:val="28"/>
        </w:rPr>
        <w:t>Комишуваської</w:t>
      </w:r>
      <w:proofErr w:type="spellEnd"/>
      <w:r w:rsidRPr="00AA7E39">
        <w:rPr>
          <w:rFonts w:ascii="Times New Roman" w:hAnsi="Times New Roman"/>
          <w:sz w:val="28"/>
          <w:szCs w:val="28"/>
        </w:rPr>
        <w:t xml:space="preserve">, </w:t>
      </w:r>
      <w:proofErr w:type="spellStart"/>
      <w:r w:rsidRPr="00AA7E39">
        <w:rPr>
          <w:rFonts w:ascii="Times New Roman" w:hAnsi="Times New Roman"/>
          <w:sz w:val="28"/>
          <w:szCs w:val="28"/>
        </w:rPr>
        <w:t>Матвіївської</w:t>
      </w:r>
      <w:proofErr w:type="spellEnd"/>
      <w:r w:rsidRPr="00AA7E39">
        <w:rPr>
          <w:rFonts w:ascii="Times New Roman" w:hAnsi="Times New Roman"/>
          <w:sz w:val="28"/>
          <w:szCs w:val="28"/>
        </w:rPr>
        <w:t>,</w:t>
      </w:r>
      <w:r w:rsidR="00630235">
        <w:rPr>
          <w:rFonts w:ascii="Times New Roman" w:hAnsi="Times New Roman"/>
          <w:sz w:val="28"/>
          <w:szCs w:val="28"/>
        </w:rPr>
        <w:t xml:space="preserve"> Михайлівської, </w:t>
      </w:r>
      <w:proofErr w:type="spellStart"/>
      <w:r w:rsidR="00630235">
        <w:rPr>
          <w:rFonts w:ascii="Times New Roman" w:hAnsi="Times New Roman"/>
          <w:sz w:val="28"/>
          <w:szCs w:val="28"/>
        </w:rPr>
        <w:t>Тернуват</w:t>
      </w:r>
      <w:r w:rsidRPr="00AA7E39">
        <w:rPr>
          <w:rFonts w:ascii="Times New Roman" w:hAnsi="Times New Roman"/>
          <w:sz w:val="28"/>
          <w:szCs w:val="28"/>
        </w:rPr>
        <w:t>ської</w:t>
      </w:r>
      <w:proofErr w:type="spellEnd"/>
      <w:r w:rsidRPr="00AA7E39">
        <w:rPr>
          <w:rFonts w:ascii="Times New Roman" w:hAnsi="Times New Roman"/>
          <w:sz w:val="28"/>
          <w:szCs w:val="28"/>
        </w:rPr>
        <w:t xml:space="preserve">, м. Запоріжжя, м. </w:t>
      </w:r>
      <w:proofErr w:type="spellStart"/>
      <w:r w:rsidRPr="00AA7E39">
        <w:rPr>
          <w:rFonts w:ascii="Times New Roman" w:hAnsi="Times New Roman"/>
          <w:sz w:val="28"/>
          <w:szCs w:val="28"/>
        </w:rPr>
        <w:t>Вільнянськ</w:t>
      </w:r>
      <w:proofErr w:type="spellEnd"/>
      <w:r w:rsidRPr="00AA7E39">
        <w:rPr>
          <w:rFonts w:ascii="Times New Roman" w:hAnsi="Times New Roman"/>
          <w:sz w:val="28"/>
          <w:szCs w:val="28"/>
        </w:rPr>
        <w:t xml:space="preserve">. Було створено групу у </w:t>
      </w:r>
      <w:proofErr w:type="spellStart"/>
      <w:r w:rsidRPr="00AA7E39">
        <w:rPr>
          <w:rFonts w:ascii="Times New Roman" w:hAnsi="Times New Roman"/>
          <w:sz w:val="28"/>
          <w:szCs w:val="28"/>
        </w:rPr>
        <w:t>вайбері</w:t>
      </w:r>
      <w:proofErr w:type="spellEnd"/>
      <w:r w:rsidRPr="00AA7E39">
        <w:rPr>
          <w:rFonts w:ascii="Times New Roman" w:hAnsi="Times New Roman"/>
          <w:sz w:val="28"/>
          <w:szCs w:val="28"/>
        </w:rPr>
        <w:t xml:space="preserve"> для обміну оперативними даними, уточнено місця локації з відповідною </w:t>
      </w:r>
      <w:proofErr w:type="spellStart"/>
      <w:r w:rsidRPr="00AA7E39">
        <w:rPr>
          <w:rFonts w:ascii="Times New Roman" w:hAnsi="Times New Roman"/>
          <w:sz w:val="28"/>
          <w:szCs w:val="28"/>
        </w:rPr>
        <w:t>фотофіксацією</w:t>
      </w:r>
      <w:proofErr w:type="spellEnd"/>
      <w:r w:rsidRPr="00AA7E39">
        <w:rPr>
          <w:rFonts w:ascii="Times New Roman" w:hAnsi="Times New Roman"/>
          <w:sz w:val="28"/>
          <w:szCs w:val="28"/>
        </w:rPr>
        <w:t xml:space="preserve">, визначено координаторів, які будуть здійснювати координацію роботи </w:t>
      </w:r>
      <w:proofErr w:type="spellStart"/>
      <w:r w:rsidRPr="00AA7E39">
        <w:rPr>
          <w:rFonts w:ascii="Times New Roman" w:hAnsi="Times New Roman"/>
          <w:sz w:val="28"/>
          <w:szCs w:val="28"/>
        </w:rPr>
        <w:t>локацій</w:t>
      </w:r>
      <w:proofErr w:type="spellEnd"/>
      <w:r w:rsidRPr="00AA7E39">
        <w:rPr>
          <w:rFonts w:ascii="Times New Roman" w:hAnsi="Times New Roman"/>
          <w:sz w:val="28"/>
          <w:szCs w:val="28"/>
        </w:rPr>
        <w:t xml:space="preserve"> та впровадження фізкультурно-оздоровчої діяльності. Ознайомлено координаторів з методичними рекомендаціями щодо реалізації соціального </w:t>
      </w:r>
      <w:proofErr w:type="spellStart"/>
      <w:r w:rsidRPr="00AA7E39">
        <w:rPr>
          <w:rFonts w:ascii="Times New Roman" w:hAnsi="Times New Roman"/>
          <w:sz w:val="28"/>
          <w:szCs w:val="28"/>
        </w:rPr>
        <w:t>проєкту</w:t>
      </w:r>
      <w:proofErr w:type="spellEnd"/>
      <w:r w:rsidRPr="00AA7E39">
        <w:rPr>
          <w:rFonts w:ascii="Times New Roman" w:hAnsi="Times New Roman"/>
          <w:sz w:val="28"/>
          <w:szCs w:val="28"/>
        </w:rPr>
        <w:t>.</w:t>
      </w:r>
      <w:r w:rsidRPr="00AA7E39">
        <w:rPr>
          <w:rFonts w:ascii="Times New Roman" w:hAnsi="Times New Roman"/>
          <w:color w:val="333333"/>
          <w:sz w:val="28"/>
          <w:szCs w:val="28"/>
        </w:rPr>
        <w:t xml:space="preserve"> </w:t>
      </w:r>
      <w:r w:rsidRPr="00AA7E39">
        <w:rPr>
          <w:rFonts w:ascii="Times New Roman" w:hAnsi="Times New Roman"/>
          <w:sz w:val="28"/>
          <w:szCs w:val="28"/>
        </w:rPr>
        <w:t xml:space="preserve">До І етапу </w:t>
      </w:r>
      <w:proofErr w:type="spellStart"/>
      <w:r w:rsidRPr="00AA7E39">
        <w:rPr>
          <w:rFonts w:ascii="Times New Roman" w:hAnsi="Times New Roman"/>
          <w:sz w:val="28"/>
          <w:szCs w:val="28"/>
        </w:rPr>
        <w:t>проєкту</w:t>
      </w:r>
      <w:proofErr w:type="spellEnd"/>
      <w:r w:rsidRPr="00AA7E39">
        <w:rPr>
          <w:rFonts w:ascii="Times New Roman" w:hAnsi="Times New Roman"/>
          <w:sz w:val="28"/>
          <w:szCs w:val="28"/>
        </w:rPr>
        <w:t xml:space="preserve"> від району віднесено локації в м. Запоріжжі (Заводський район. Сквер ім. О.І. </w:t>
      </w:r>
      <w:proofErr w:type="spellStart"/>
      <w:r w:rsidRPr="00AA7E39">
        <w:rPr>
          <w:rFonts w:ascii="Times New Roman" w:hAnsi="Times New Roman"/>
          <w:sz w:val="28"/>
          <w:szCs w:val="28"/>
        </w:rPr>
        <w:t>Бірюка</w:t>
      </w:r>
      <w:proofErr w:type="spellEnd"/>
      <w:r w:rsidRPr="00AA7E39">
        <w:rPr>
          <w:rFonts w:ascii="Times New Roman" w:hAnsi="Times New Roman"/>
          <w:sz w:val="28"/>
          <w:szCs w:val="28"/>
        </w:rPr>
        <w:t xml:space="preserve">) та м. </w:t>
      </w:r>
      <w:proofErr w:type="spellStart"/>
      <w:r w:rsidRPr="00AA7E39">
        <w:rPr>
          <w:rFonts w:ascii="Times New Roman" w:hAnsi="Times New Roman"/>
          <w:sz w:val="28"/>
          <w:szCs w:val="28"/>
        </w:rPr>
        <w:t>Вільнянськ</w:t>
      </w:r>
      <w:proofErr w:type="spellEnd"/>
      <w:r w:rsidRPr="00AA7E39">
        <w:rPr>
          <w:rFonts w:ascii="Times New Roman" w:hAnsi="Times New Roman"/>
          <w:sz w:val="28"/>
          <w:szCs w:val="28"/>
        </w:rPr>
        <w:t>, які були усп</w:t>
      </w:r>
      <w:r w:rsidR="00630235">
        <w:rPr>
          <w:rFonts w:ascii="Times New Roman" w:hAnsi="Times New Roman"/>
          <w:sz w:val="28"/>
          <w:szCs w:val="28"/>
        </w:rPr>
        <w:t>ішно відкриті</w:t>
      </w:r>
      <w:r w:rsidRPr="00AA7E39">
        <w:rPr>
          <w:rFonts w:ascii="Times New Roman" w:hAnsi="Times New Roman"/>
          <w:sz w:val="28"/>
          <w:szCs w:val="28"/>
        </w:rPr>
        <w:t xml:space="preserve">. До ІІ етапу соціального </w:t>
      </w:r>
      <w:proofErr w:type="spellStart"/>
      <w:r w:rsidRPr="00AA7E39">
        <w:rPr>
          <w:rFonts w:ascii="Times New Roman" w:hAnsi="Times New Roman"/>
          <w:sz w:val="28"/>
          <w:szCs w:val="28"/>
        </w:rPr>
        <w:t>проєкту</w:t>
      </w:r>
      <w:proofErr w:type="spellEnd"/>
      <w:r w:rsidRPr="00AA7E39">
        <w:rPr>
          <w:rFonts w:ascii="Times New Roman" w:hAnsi="Times New Roman"/>
          <w:sz w:val="28"/>
          <w:szCs w:val="28"/>
        </w:rPr>
        <w:t xml:space="preserve"> від Запорізького району увійшли локації п’яти територіальних громад, урочисте відкриття яких відбулось за участю працівників відділу протягом вересня 2021 року. </w:t>
      </w:r>
    </w:p>
    <w:p w:rsidR="00AA7E39" w:rsidRPr="00AA7E39" w:rsidRDefault="00AA7E39" w:rsidP="00AA7E39">
      <w:pPr>
        <w:spacing w:after="0" w:line="240" w:lineRule="auto"/>
        <w:jc w:val="both"/>
        <w:rPr>
          <w:rFonts w:ascii="Times New Roman" w:hAnsi="Times New Roman"/>
          <w:sz w:val="28"/>
          <w:szCs w:val="28"/>
        </w:rPr>
      </w:pPr>
      <w:r w:rsidRPr="00AA7E39">
        <w:rPr>
          <w:rFonts w:ascii="Times New Roman" w:hAnsi="Times New Roman"/>
          <w:sz w:val="28"/>
          <w:szCs w:val="28"/>
        </w:rPr>
        <w:tab/>
        <w:t xml:space="preserve">Також, протягом 2021 року </w:t>
      </w:r>
      <w:r w:rsidR="00630235">
        <w:rPr>
          <w:rFonts w:ascii="Times New Roman" w:hAnsi="Times New Roman"/>
          <w:bCs/>
          <w:color w:val="000000"/>
          <w:sz w:val="28"/>
          <w:szCs w:val="28"/>
          <w:bdr w:val="none" w:sz="0" w:space="0" w:color="auto" w:frame="1"/>
          <w:shd w:val="clear" w:color="auto" w:fill="FFFFFF"/>
        </w:rPr>
        <w:t>на території</w:t>
      </w:r>
      <w:r w:rsidRPr="00AA7E39">
        <w:rPr>
          <w:rFonts w:ascii="Times New Roman" w:hAnsi="Times New Roman"/>
          <w:bCs/>
          <w:color w:val="000000"/>
          <w:sz w:val="28"/>
          <w:szCs w:val="28"/>
          <w:bdr w:val="none" w:sz="0" w:space="0" w:color="auto" w:frame="1"/>
          <w:shd w:val="clear" w:color="auto" w:fill="FFFFFF"/>
        </w:rPr>
        <w:t xml:space="preserve"> району здійснено заходи з реалізації </w:t>
      </w:r>
      <w:proofErr w:type="spellStart"/>
      <w:r w:rsidRPr="00AA7E39">
        <w:rPr>
          <w:rFonts w:ascii="Times New Roman" w:hAnsi="Times New Roman"/>
          <w:bCs/>
          <w:color w:val="000000"/>
          <w:sz w:val="28"/>
          <w:szCs w:val="28"/>
          <w:bdr w:val="none" w:sz="0" w:space="0" w:color="auto" w:frame="1"/>
          <w:shd w:val="clear" w:color="auto" w:fill="FFFFFF"/>
        </w:rPr>
        <w:t>проєкту</w:t>
      </w:r>
      <w:proofErr w:type="spellEnd"/>
      <w:r w:rsidRPr="00AA7E39">
        <w:rPr>
          <w:rFonts w:ascii="Times New Roman" w:hAnsi="Times New Roman"/>
          <w:bCs/>
          <w:color w:val="000000"/>
          <w:sz w:val="28"/>
          <w:szCs w:val="28"/>
          <w:bdr w:val="none" w:sz="0" w:space="0" w:color="auto" w:frame="1"/>
          <w:shd w:val="clear" w:color="auto" w:fill="FFFFFF"/>
        </w:rPr>
        <w:t xml:space="preserve"> «Здорова Україна» - влаштування </w:t>
      </w:r>
      <w:proofErr w:type="spellStart"/>
      <w:r w:rsidRPr="00AA7E39">
        <w:rPr>
          <w:rFonts w:ascii="Times New Roman" w:hAnsi="Times New Roman"/>
          <w:bCs/>
          <w:color w:val="000000"/>
          <w:sz w:val="28"/>
          <w:szCs w:val="28"/>
          <w:bdr w:val="none" w:sz="0" w:space="0" w:color="auto" w:frame="1"/>
          <w:shd w:val="clear" w:color="auto" w:fill="FFFFFF"/>
        </w:rPr>
        <w:t>мультифункціональних</w:t>
      </w:r>
      <w:proofErr w:type="spellEnd"/>
      <w:r w:rsidRPr="00AA7E39">
        <w:rPr>
          <w:rFonts w:ascii="Times New Roman" w:hAnsi="Times New Roman"/>
          <w:bCs/>
          <w:color w:val="000000"/>
          <w:sz w:val="28"/>
          <w:szCs w:val="28"/>
          <w:bdr w:val="none" w:sz="0" w:space="0" w:color="auto" w:frame="1"/>
          <w:shd w:val="clear" w:color="auto" w:fill="FFFFFF"/>
        </w:rPr>
        <w:t xml:space="preserve"> майданчиків з вуличними тренажерами. </w:t>
      </w:r>
      <w:r w:rsidRPr="00AA7E39">
        <w:rPr>
          <w:rFonts w:ascii="Times New Roman" w:hAnsi="Times New Roman"/>
          <w:sz w:val="28"/>
          <w:szCs w:val="28"/>
        </w:rPr>
        <w:t xml:space="preserve">Відділ співпрацював з 14 сільськими і селищними громадами та містами Запоріжжя і </w:t>
      </w:r>
      <w:proofErr w:type="spellStart"/>
      <w:r w:rsidRPr="00AA7E39">
        <w:rPr>
          <w:rFonts w:ascii="Times New Roman" w:hAnsi="Times New Roman"/>
          <w:sz w:val="28"/>
          <w:szCs w:val="28"/>
        </w:rPr>
        <w:t>Вільнянськ</w:t>
      </w:r>
      <w:proofErr w:type="spellEnd"/>
      <w:r w:rsidRPr="00AA7E39">
        <w:rPr>
          <w:rFonts w:ascii="Times New Roman" w:hAnsi="Times New Roman"/>
          <w:sz w:val="28"/>
          <w:szCs w:val="28"/>
        </w:rPr>
        <w:t xml:space="preserve">, для яких заплановано придбання 38 </w:t>
      </w:r>
      <w:proofErr w:type="spellStart"/>
      <w:r w:rsidRPr="00AA7E39">
        <w:rPr>
          <w:rFonts w:ascii="Times New Roman" w:hAnsi="Times New Roman"/>
          <w:sz w:val="28"/>
          <w:szCs w:val="28"/>
        </w:rPr>
        <w:t>мультифункціональних</w:t>
      </w:r>
      <w:proofErr w:type="spellEnd"/>
      <w:r w:rsidRPr="00AA7E39">
        <w:rPr>
          <w:rFonts w:ascii="Times New Roman" w:hAnsi="Times New Roman"/>
          <w:sz w:val="28"/>
          <w:szCs w:val="28"/>
        </w:rPr>
        <w:t xml:space="preserve"> спортивних майданчиків. Проведена ефективна робота відділу з громадами району в наданні консультаційної допомоги з питань виділення коштів з місцевих бюджетів на співфінансування, місць розташування майданчиків та приведення у відповідність. До кінця 2021 року було завершено будівництво 12 майданчиків та встановлено необхідні конструкції, сучасні тренажери. Працівниками культури організовано урочисте відкриття.</w:t>
      </w:r>
    </w:p>
    <w:p w:rsidR="007131BE" w:rsidRPr="00AA7E39" w:rsidRDefault="007131BE" w:rsidP="00AA7E39">
      <w:pPr>
        <w:pStyle w:val="aa"/>
        <w:spacing w:before="0" w:after="0"/>
        <w:ind w:firstLine="709"/>
        <w:jc w:val="both"/>
        <w:rPr>
          <w:rFonts w:eastAsiaTheme="minorEastAsia"/>
          <w:sz w:val="28"/>
          <w:szCs w:val="28"/>
          <w:lang w:val="uk-UA" w:eastAsia="ru-RU"/>
        </w:rPr>
      </w:pPr>
    </w:p>
    <w:p w:rsidR="0082610C" w:rsidRPr="00AA7E39" w:rsidRDefault="0082610C" w:rsidP="00AA7E39">
      <w:pPr>
        <w:spacing w:after="0" w:line="240" w:lineRule="auto"/>
        <w:ind w:firstLine="720"/>
        <w:jc w:val="both"/>
        <w:rPr>
          <w:rFonts w:ascii="Times New Roman" w:hAnsi="Times New Roman"/>
          <w:sz w:val="28"/>
          <w:szCs w:val="28"/>
        </w:rPr>
      </w:pPr>
      <w:r w:rsidRPr="00AA7E39">
        <w:rPr>
          <w:rFonts w:ascii="Times New Roman" w:hAnsi="Times New Roman"/>
          <w:sz w:val="28"/>
          <w:szCs w:val="28"/>
        </w:rPr>
        <w:t xml:space="preserve"> </w:t>
      </w:r>
    </w:p>
    <w:sectPr w:rsidR="0082610C" w:rsidRPr="00AA7E39" w:rsidSect="00430EB4">
      <w:headerReference w:type="default" r:id="rId7"/>
      <w:pgSz w:w="11906" w:h="16838"/>
      <w:pgMar w:top="719" w:right="566" w:bottom="71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80A" w:rsidRDefault="0021780A" w:rsidP="00430EB4">
      <w:pPr>
        <w:spacing w:after="0" w:line="240" w:lineRule="auto"/>
      </w:pPr>
      <w:r>
        <w:separator/>
      </w:r>
    </w:p>
  </w:endnote>
  <w:endnote w:type="continuationSeparator" w:id="0">
    <w:p w:rsidR="0021780A" w:rsidRDefault="0021780A" w:rsidP="00430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80A" w:rsidRDefault="0021780A" w:rsidP="00430EB4">
      <w:pPr>
        <w:spacing w:after="0" w:line="240" w:lineRule="auto"/>
      </w:pPr>
      <w:r>
        <w:separator/>
      </w:r>
    </w:p>
  </w:footnote>
  <w:footnote w:type="continuationSeparator" w:id="0">
    <w:p w:rsidR="0021780A" w:rsidRDefault="0021780A" w:rsidP="00430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2569"/>
      <w:docPartObj>
        <w:docPartGallery w:val="Page Numbers (Top of Page)"/>
        <w:docPartUnique/>
      </w:docPartObj>
    </w:sdtPr>
    <w:sdtContent>
      <w:p w:rsidR="004873FE" w:rsidRDefault="00C55E79">
        <w:pPr>
          <w:pStyle w:val="af5"/>
          <w:jc w:val="center"/>
        </w:pPr>
        <w:fldSimple w:instr=" PAGE   \* MERGEFORMAT ">
          <w:r w:rsidR="003D5756">
            <w:rPr>
              <w:noProof/>
            </w:rPr>
            <w:t>2</w:t>
          </w:r>
        </w:fldSimple>
      </w:p>
    </w:sdtContent>
  </w:sdt>
  <w:p w:rsidR="004873FE" w:rsidRDefault="004873F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4F42"/>
    <w:multiLevelType w:val="hybridMultilevel"/>
    <w:tmpl w:val="AF46934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356441"/>
    <w:multiLevelType w:val="hybridMultilevel"/>
    <w:tmpl w:val="C1BE0B1A"/>
    <w:lvl w:ilvl="0" w:tplc="5DBC5D96">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1FC804B6"/>
    <w:multiLevelType w:val="hybridMultilevel"/>
    <w:tmpl w:val="85CA3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237204"/>
    <w:multiLevelType w:val="hybridMultilevel"/>
    <w:tmpl w:val="B0787F80"/>
    <w:lvl w:ilvl="0" w:tplc="C66E0374">
      <w:start w:val="1"/>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2C4BBC"/>
    <w:multiLevelType w:val="hybridMultilevel"/>
    <w:tmpl w:val="3B42B1EE"/>
    <w:lvl w:ilvl="0" w:tplc="97F28DCC">
      <w:start w:val="1"/>
      <w:numFmt w:val="bullet"/>
      <w:lvlText w:val="•"/>
      <w:lvlJc w:val="left"/>
      <w:pPr>
        <w:tabs>
          <w:tab w:val="num" w:pos="720"/>
        </w:tabs>
        <w:ind w:left="720" w:hanging="360"/>
      </w:pPr>
      <w:rPr>
        <w:rFonts w:ascii="Times New Roman" w:hAnsi="Times New Roman" w:hint="default"/>
      </w:rPr>
    </w:lvl>
    <w:lvl w:ilvl="1" w:tplc="410E43D8" w:tentative="1">
      <w:start w:val="1"/>
      <w:numFmt w:val="bullet"/>
      <w:lvlText w:val="•"/>
      <w:lvlJc w:val="left"/>
      <w:pPr>
        <w:tabs>
          <w:tab w:val="num" w:pos="1440"/>
        </w:tabs>
        <w:ind w:left="1440" w:hanging="360"/>
      </w:pPr>
      <w:rPr>
        <w:rFonts w:ascii="Times New Roman" w:hAnsi="Times New Roman" w:hint="default"/>
      </w:rPr>
    </w:lvl>
    <w:lvl w:ilvl="2" w:tplc="33163618" w:tentative="1">
      <w:start w:val="1"/>
      <w:numFmt w:val="bullet"/>
      <w:lvlText w:val="•"/>
      <w:lvlJc w:val="left"/>
      <w:pPr>
        <w:tabs>
          <w:tab w:val="num" w:pos="2160"/>
        </w:tabs>
        <w:ind w:left="2160" w:hanging="360"/>
      </w:pPr>
      <w:rPr>
        <w:rFonts w:ascii="Times New Roman" w:hAnsi="Times New Roman" w:hint="default"/>
      </w:rPr>
    </w:lvl>
    <w:lvl w:ilvl="3" w:tplc="A3A098DA" w:tentative="1">
      <w:start w:val="1"/>
      <w:numFmt w:val="bullet"/>
      <w:lvlText w:val="•"/>
      <w:lvlJc w:val="left"/>
      <w:pPr>
        <w:tabs>
          <w:tab w:val="num" w:pos="2880"/>
        </w:tabs>
        <w:ind w:left="2880" w:hanging="360"/>
      </w:pPr>
      <w:rPr>
        <w:rFonts w:ascii="Times New Roman" w:hAnsi="Times New Roman" w:hint="default"/>
      </w:rPr>
    </w:lvl>
    <w:lvl w:ilvl="4" w:tplc="7A4AD182" w:tentative="1">
      <w:start w:val="1"/>
      <w:numFmt w:val="bullet"/>
      <w:lvlText w:val="•"/>
      <w:lvlJc w:val="left"/>
      <w:pPr>
        <w:tabs>
          <w:tab w:val="num" w:pos="3600"/>
        </w:tabs>
        <w:ind w:left="3600" w:hanging="360"/>
      </w:pPr>
      <w:rPr>
        <w:rFonts w:ascii="Times New Roman" w:hAnsi="Times New Roman" w:hint="default"/>
      </w:rPr>
    </w:lvl>
    <w:lvl w:ilvl="5" w:tplc="1A9053EC" w:tentative="1">
      <w:start w:val="1"/>
      <w:numFmt w:val="bullet"/>
      <w:lvlText w:val="•"/>
      <w:lvlJc w:val="left"/>
      <w:pPr>
        <w:tabs>
          <w:tab w:val="num" w:pos="4320"/>
        </w:tabs>
        <w:ind w:left="4320" w:hanging="360"/>
      </w:pPr>
      <w:rPr>
        <w:rFonts w:ascii="Times New Roman" w:hAnsi="Times New Roman" w:hint="default"/>
      </w:rPr>
    </w:lvl>
    <w:lvl w:ilvl="6" w:tplc="DBEEEA2E" w:tentative="1">
      <w:start w:val="1"/>
      <w:numFmt w:val="bullet"/>
      <w:lvlText w:val="•"/>
      <w:lvlJc w:val="left"/>
      <w:pPr>
        <w:tabs>
          <w:tab w:val="num" w:pos="5040"/>
        </w:tabs>
        <w:ind w:left="5040" w:hanging="360"/>
      </w:pPr>
      <w:rPr>
        <w:rFonts w:ascii="Times New Roman" w:hAnsi="Times New Roman" w:hint="default"/>
      </w:rPr>
    </w:lvl>
    <w:lvl w:ilvl="7" w:tplc="893C2CE2" w:tentative="1">
      <w:start w:val="1"/>
      <w:numFmt w:val="bullet"/>
      <w:lvlText w:val="•"/>
      <w:lvlJc w:val="left"/>
      <w:pPr>
        <w:tabs>
          <w:tab w:val="num" w:pos="5760"/>
        </w:tabs>
        <w:ind w:left="5760" w:hanging="360"/>
      </w:pPr>
      <w:rPr>
        <w:rFonts w:ascii="Times New Roman" w:hAnsi="Times New Roman" w:hint="default"/>
      </w:rPr>
    </w:lvl>
    <w:lvl w:ilvl="8" w:tplc="3CC008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64F82"/>
    <w:multiLevelType w:val="hybridMultilevel"/>
    <w:tmpl w:val="F5AE97FC"/>
    <w:lvl w:ilvl="0" w:tplc="51E04ED0">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0F56196"/>
    <w:multiLevelType w:val="hybridMultilevel"/>
    <w:tmpl w:val="F976C1F4"/>
    <w:lvl w:ilvl="0" w:tplc="58AC2368">
      <w:start w:val="1"/>
      <w:numFmt w:val="bullet"/>
      <w:lvlText w:val="•"/>
      <w:lvlJc w:val="left"/>
      <w:pPr>
        <w:tabs>
          <w:tab w:val="num" w:pos="720"/>
        </w:tabs>
        <w:ind w:left="720" w:hanging="360"/>
      </w:pPr>
      <w:rPr>
        <w:rFonts w:ascii="Times New Roman" w:hAnsi="Times New Roman" w:hint="default"/>
      </w:rPr>
    </w:lvl>
    <w:lvl w:ilvl="1" w:tplc="D6528860" w:tentative="1">
      <w:start w:val="1"/>
      <w:numFmt w:val="bullet"/>
      <w:lvlText w:val="•"/>
      <w:lvlJc w:val="left"/>
      <w:pPr>
        <w:tabs>
          <w:tab w:val="num" w:pos="1440"/>
        </w:tabs>
        <w:ind w:left="1440" w:hanging="360"/>
      </w:pPr>
      <w:rPr>
        <w:rFonts w:ascii="Times New Roman" w:hAnsi="Times New Roman" w:hint="default"/>
      </w:rPr>
    </w:lvl>
    <w:lvl w:ilvl="2" w:tplc="2BBAF8B2" w:tentative="1">
      <w:start w:val="1"/>
      <w:numFmt w:val="bullet"/>
      <w:lvlText w:val="•"/>
      <w:lvlJc w:val="left"/>
      <w:pPr>
        <w:tabs>
          <w:tab w:val="num" w:pos="2160"/>
        </w:tabs>
        <w:ind w:left="2160" w:hanging="360"/>
      </w:pPr>
      <w:rPr>
        <w:rFonts w:ascii="Times New Roman" w:hAnsi="Times New Roman" w:hint="default"/>
      </w:rPr>
    </w:lvl>
    <w:lvl w:ilvl="3" w:tplc="68F269C2" w:tentative="1">
      <w:start w:val="1"/>
      <w:numFmt w:val="bullet"/>
      <w:lvlText w:val="•"/>
      <w:lvlJc w:val="left"/>
      <w:pPr>
        <w:tabs>
          <w:tab w:val="num" w:pos="2880"/>
        </w:tabs>
        <w:ind w:left="2880" w:hanging="360"/>
      </w:pPr>
      <w:rPr>
        <w:rFonts w:ascii="Times New Roman" w:hAnsi="Times New Roman" w:hint="default"/>
      </w:rPr>
    </w:lvl>
    <w:lvl w:ilvl="4" w:tplc="A7A87AEC" w:tentative="1">
      <w:start w:val="1"/>
      <w:numFmt w:val="bullet"/>
      <w:lvlText w:val="•"/>
      <w:lvlJc w:val="left"/>
      <w:pPr>
        <w:tabs>
          <w:tab w:val="num" w:pos="3600"/>
        </w:tabs>
        <w:ind w:left="3600" w:hanging="360"/>
      </w:pPr>
      <w:rPr>
        <w:rFonts w:ascii="Times New Roman" w:hAnsi="Times New Roman" w:hint="default"/>
      </w:rPr>
    </w:lvl>
    <w:lvl w:ilvl="5" w:tplc="31E44DEE" w:tentative="1">
      <w:start w:val="1"/>
      <w:numFmt w:val="bullet"/>
      <w:lvlText w:val="•"/>
      <w:lvlJc w:val="left"/>
      <w:pPr>
        <w:tabs>
          <w:tab w:val="num" w:pos="4320"/>
        </w:tabs>
        <w:ind w:left="4320" w:hanging="360"/>
      </w:pPr>
      <w:rPr>
        <w:rFonts w:ascii="Times New Roman" w:hAnsi="Times New Roman" w:hint="default"/>
      </w:rPr>
    </w:lvl>
    <w:lvl w:ilvl="6" w:tplc="22B6260A" w:tentative="1">
      <w:start w:val="1"/>
      <w:numFmt w:val="bullet"/>
      <w:lvlText w:val="•"/>
      <w:lvlJc w:val="left"/>
      <w:pPr>
        <w:tabs>
          <w:tab w:val="num" w:pos="5040"/>
        </w:tabs>
        <w:ind w:left="5040" w:hanging="360"/>
      </w:pPr>
      <w:rPr>
        <w:rFonts w:ascii="Times New Roman" w:hAnsi="Times New Roman" w:hint="default"/>
      </w:rPr>
    </w:lvl>
    <w:lvl w:ilvl="7" w:tplc="B948A1BC" w:tentative="1">
      <w:start w:val="1"/>
      <w:numFmt w:val="bullet"/>
      <w:lvlText w:val="•"/>
      <w:lvlJc w:val="left"/>
      <w:pPr>
        <w:tabs>
          <w:tab w:val="num" w:pos="5760"/>
        </w:tabs>
        <w:ind w:left="5760" w:hanging="360"/>
      </w:pPr>
      <w:rPr>
        <w:rFonts w:ascii="Times New Roman" w:hAnsi="Times New Roman" w:hint="default"/>
      </w:rPr>
    </w:lvl>
    <w:lvl w:ilvl="8" w:tplc="4518368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A1347B"/>
    <w:multiLevelType w:val="hybridMultilevel"/>
    <w:tmpl w:val="62DABB44"/>
    <w:lvl w:ilvl="0" w:tplc="392A94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43A63"/>
    <w:multiLevelType w:val="hybridMultilevel"/>
    <w:tmpl w:val="D51ADB28"/>
    <w:lvl w:ilvl="0" w:tplc="223A7A64">
      <w:start w:val="1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
    <w:nsid w:val="3BC77F56"/>
    <w:multiLevelType w:val="hybridMultilevel"/>
    <w:tmpl w:val="83C0C070"/>
    <w:lvl w:ilvl="0" w:tplc="6D6641E0">
      <w:start w:val="380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71B2884"/>
    <w:multiLevelType w:val="singleLevel"/>
    <w:tmpl w:val="1B3AFD74"/>
    <w:lvl w:ilvl="0">
      <w:numFmt w:val="bullet"/>
      <w:lvlText w:val="-"/>
      <w:lvlJc w:val="left"/>
      <w:pPr>
        <w:tabs>
          <w:tab w:val="num" w:pos="502"/>
        </w:tabs>
        <w:ind w:left="502" w:hanging="360"/>
      </w:pPr>
    </w:lvl>
  </w:abstractNum>
  <w:abstractNum w:abstractNumId="11">
    <w:nsid w:val="54017D9B"/>
    <w:multiLevelType w:val="hybridMultilevel"/>
    <w:tmpl w:val="7E10899E"/>
    <w:lvl w:ilvl="0" w:tplc="2AA4506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49B5BD0"/>
    <w:multiLevelType w:val="hybridMultilevel"/>
    <w:tmpl w:val="63EA7A76"/>
    <w:lvl w:ilvl="0" w:tplc="58DC817E">
      <w:numFmt w:val="bullet"/>
      <w:lvlText w:val="-"/>
      <w:lvlJc w:val="left"/>
      <w:pPr>
        <w:ind w:left="961" w:hanging="360"/>
      </w:pPr>
      <w:rPr>
        <w:rFonts w:ascii="Times New Roman" w:eastAsia="Times New Roman"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13">
    <w:nsid w:val="687813C3"/>
    <w:multiLevelType w:val="hybridMultilevel"/>
    <w:tmpl w:val="CB6C91CC"/>
    <w:lvl w:ilvl="0" w:tplc="EAE605BE">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69B64C0E"/>
    <w:multiLevelType w:val="hybridMultilevel"/>
    <w:tmpl w:val="B54CD3B0"/>
    <w:lvl w:ilvl="0" w:tplc="DDDCC7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267CB6"/>
    <w:multiLevelType w:val="hybridMultilevel"/>
    <w:tmpl w:val="F7F2BC20"/>
    <w:lvl w:ilvl="0" w:tplc="B0505F2E">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6D0360D2"/>
    <w:multiLevelType w:val="hybridMultilevel"/>
    <w:tmpl w:val="95DCC6EC"/>
    <w:lvl w:ilvl="0" w:tplc="B2CCC2E0">
      <w:numFmt w:val="bullet"/>
      <w:lvlText w:val="-"/>
      <w:lvlJc w:val="left"/>
      <w:pPr>
        <w:ind w:left="899" w:hanging="360"/>
      </w:pPr>
      <w:rPr>
        <w:rFonts w:ascii="Times New Roman" w:eastAsia="Times New Roman" w:hAnsi="Times New Roman" w:hint="default"/>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7">
    <w:nsid w:val="75EA6F1C"/>
    <w:multiLevelType w:val="hybridMultilevel"/>
    <w:tmpl w:val="775C79B8"/>
    <w:lvl w:ilvl="0" w:tplc="B6D48E38">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CDB37BF"/>
    <w:multiLevelType w:val="hybridMultilevel"/>
    <w:tmpl w:val="98CC5220"/>
    <w:lvl w:ilvl="0" w:tplc="FB42B13A">
      <w:start w:val="1"/>
      <w:numFmt w:val="bullet"/>
      <w:lvlText w:val="•"/>
      <w:lvlJc w:val="left"/>
      <w:pPr>
        <w:tabs>
          <w:tab w:val="num" w:pos="720"/>
        </w:tabs>
        <w:ind w:left="720" w:hanging="360"/>
      </w:pPr>
      <w:rPr>
        <w:rFonts w:ascii="Times New Roman" w:hAnsi="Times New Roman" w:hint="default"/>
      </w:rPr>
    </w:lvl>
    <w:lvl w:ilvl="1" w:tplc="99024F90" w:tentative="1">
      <w:start w:val="1"/>
      <w:numFmt w:val="bullet"/>
      <w:lvlText w:val="•"/>
      <w:lvlJc w:val="left"/>
      <w:pPr>
        <w:tabs>
          <w:tab w:val="num" w:pos="1440"/>
        </w:tabs>
        <w:ind w:left="1440" w:hanging="360"/>
      </w:pPr>
      <w:rPr>
        <w:rFonts w:ascii="Times New Roman" w:hAnsi="Times New Roman" w:hint="default"/>
      </w:rPr>
    </w:lvl>
    <w:lvl w:ilvl="2" w:tplc="9EFA4B18" w:tentative="1">
      <w:start w:val="1"/>
      <w:numFmt w:val="bullet"/>
      <w:lvlText w:val="•"/>
      <w:lvlJc w:val="left"/>
      <w:pPr>
        <w:tabs>
          <w:tab w:val="num" w:pos="2160"/>
        </w:tabs>
        <w:ind w:left="2160" w:hanging="360"/>
      </w:pPr>
      <w:rPr>
        <w:rFonts w:ascii="Times New Roman" w:hAnsi="Times New Roman" w:hint="default"/>
      </w:rPr>
    </w:lvl>
    <w:lvl w:ilvl="3" w:tplc="45505DB8" w:tentative="1">
      <w:start w:val="1"/>
      <w:numFmt w:val="bullet"/>
      <w:lvlText w:val="•"/>
      <w:lvlJc w:val="left"/>
      <w:pPr>
        <w:tabs>
          <w:tab w:val="num" w:pos="2880"/>
        </w:tabs>
        <w:ind w:left="2880" w:hanging="360"/>
      </w:pPr>
      <w:rPr>
        <w:rFonts w:ascii="Times New Roman" w:hAnsi="Times New Roman" w:hint="default"/>
      </w:rPr>
    </w:lvl>
    <w:lvl w:ilvl="4" w:tplc="F5264AC2" w:tentative="1">
      <w:start w:val="1"/>
      <w:numFmt w:val="bullet"/>
      <w:lvlText w:val="•"/>
      <w:lvlJc w:val="left"/>
      <w:pPr>
        <w:tabs>
          <w:tab w:val="num" w:pos="3600"/>
        </w:tabs>
        <w:ind w:left="3600" w:hanging="360"/>
      </w:pPr>
      <w:rPr>
        <w:rFonts w:ascii="Times New Roman" w:hAnsi="Times New Roman" w:hint="default"/>
      </w:rPr>
    </w:lvl>
    <w:lvl w:ilvl="5" w:tplc="4EDE239C" w:tentative="1">
      <w:start w:val="1"/>
      <w:numFmt w:val="bullet"/>
      <w:lvlText w:val="•"/>
      <w:lvlJc w:val="left"/>
      <w:pPr>
        <w:tabs>
          <w:tab w:val="num" w:pos="4320"/>
        </w:tabs>
        <w:ind w:left="4320" w:hanging="360"/>
      </w:pPr>
      <w:rPr>
        <w:rFonts w:ascii="Times New Roman" w:hAnsi="Times New Roman" w:hint="default"/>
      </w:rPr>
    </w:lvl>
    <w:lvl w:ilvl="6" w:tplc="9A88DE42" w:tentative="1">
      <w:start w:val="1"/>
      <w:numFmt w:val="bullet"/>
      <w:lvlText w:val="•"/>
      <w:lvlJc w:val="left"/>
      <w:pPr>
        <w:tabs>
          <w:tab w:val="num" w:pos="5040"/>
        </w:tabs>
        <w:ind w:left="5040" w:hanging="360"/>
      </w:pPr>
      <w:rPr>
        <w:rFonts w:ascii="Times New Roman" w:hAnsi="Times New Roman" w:hint="default"/>
      </w:rPr>
    </w:lvl>
    <w:lvl w:ilvl="7" w:tplc="10D03760" w:tentative="1">
      <w:start w:val="1"/>
      <w:numFmt w:val="bullet"/>
      <w:lvlText w:val="•"/>
      <w:lvlJc w:val="left"/>
      <w:pPr>
        <w:tabs>
          <w:tab w:val="num" w:pos="5760"/>
        </w:tabs>
        <w:ind w:left="5760" w:hanging="360"/>
      </w:pPr>
      <w:rPr>
        <w:rFonts w:ascii="Times New Roman" w:hAnsi="Times New Roman" w:hint="default"/>
      </w:rPr>
    </w:lvl>
    <w:lvl w:ilvl="8" w:tplc="E4729A42"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8"/>
  </w:num>
  <w:num w:numId="3">
    <w:abstractNumId w:val="13"/>
  </w:num>
  <w:num w:numId="4">
    <w:abstractNumId w:val="1"/>
  </w:num>
  <w:num w:numId="5">
    <w:abstractNumId w:val="14"/>
  </w:num>
  <w:num w:numId="6">
    <w:abstractNumId w:val="17"/>
  </w:num>
  <w:num w:numId="7">
    <w:abstractNumId w:val="3"/>
  </w:num>
  <w:num w:numId="8">
    <w:abstractNumId w:val="7"/>
  </w:num>
  <w:num w:numId="9">
    <w:abstractNumId w:val="10"/>
  </w:num>
  <w:num w:numId="10">
    <w:abstractNumId w:val="2"/>
  </w:num>
  <w:num w:numId="11">
    <w:abstractNumId w:val="4"/>
  </w:num>
  <w:num w:numId="12">
    <w:abstractNumId w:val="18"/>
  </w:num>
  <w:num w:numId="13">
    <w:abstractNumId w:val="16"/>
  </w:num>
  <w:num w:numId="14">
    <w:abstractNumId w:val="9"/>
  </w:num>
  <w:num w:numId="15">
    <w:abstractNumId w:val="6"/>
  </w:num>
  <w:num w:numId="16">
    <w:abstractNumId w:val="5"/>
  </w:num>
  <w:num w:numId="17">
    <w:abstractNumId w:val="11"/>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D7CB2"/>
    <w:rsid w:val="000012A3"/>
    <w:rsid w:val="00003268"/>
    <w:rsid w:val="00015528"/>
    <w:rsid w:val="00016021"/>
    <w:rsid w:val="00016390"/>
    <w:rsid w:val="00021DE9"/>
    <w:rsid w:val="0002499A"/>
    <w:rsid w:val="0002660F"/>
    <w:rsid w:val="000271C8"/>
    <w:rsid w:val="000418E9"/>
    <w:rsid w:val="000426AF"/>
    <w:rsid w:val="00044633"/>
    <w:rsid w:val="00046340"/>
    <w:rsid w:val="00055A83"/>
    <w:rsid w:val="000607A9"/>
    <w:rsid w:val="000639B0"/>
    <w:rsid w:val="00065197"/>
    <w:rsid w:val="0007424F"/>
    <w:rsid w:val="00074C01"/>
    <w:rsid w:val="00084583"/>
    <w:rsid w:val="00084EB8"/>
    <w:rsid w:val="000878A3"/>
    <w:rsid w:val="00096B9F"/>
    <w:rsid w:val="000A3811"/>
    <w:rsid w:val="000B05E8"/>
    <w:rsid w:val="000B0769"/>
    <w:rsid w:val="000B7E01"/>
    <w:rsid w:val="000B7F67"/>
    <w:rsid w:val="000E2263"/>
    <w:rsid w:val="000E598A"/>
    <w:rsid w:val="000E7B3D"/>
    <w:rsid w:val="000F5157"/>
    <w:rsid w:val="000F6397"/>
    <w:rsid w:val="000F78F0"/>
    <w:rsid w:val="00100EF5"/>
    <w:rsid w:val="00101703"/>
    <w:rsid w:val="00103331"/>
    <w:rsid w:val="0010528F"/>
    <w:rsid w:val="00105549"/>
    <w:rsid w:val="00111237"/>
    <w:rsid w:val="0011300A"/>
    <w:rsid w:val="00115D97"/>
    <w:rsid w:val="00120E23"/>
    <w:rsid w:val="001429C6"/>
    <w:rsid w:val="00142B56"/>
    <w:rsid w:val="001557B1"/>
    <w:rsid w:val="00155DD2"/>
    <w:rsid w:val="001563E3"/>
    <w:rsid w:val="00164CC6"/>
    <w:rsid w:val="00175AFF"/>
    <w:rsid w:val="00177F2D"/>
    <w:rsid w:val="00184E03"/>
    <w:rsid w:val="001861BC"/>
    <w:rsid w:val="001903BE"/>
    <w:rsid w:val="001933FB"/>
    <w:rsid w:val="001953CA"/>
    <w:rsid w:val="001A0F24"/>
    <w:rsid w:val="001A67D1"/>
    <w:rsid w:val="001B49B2"/>
    <w:rsid w:val="001C25B8"/>
    <w:rsid w:val="001C7525"/>
    <w:rsid w:val="001D20C4"/>
    <w:rsid w:val="001D2761"/>
    <w:rsid w:val="001D38AC"/>
    <w:rsid w:val="001D4A93"/>
    <w:rsid w:val="001D6117"/>
    <w:rsid w:val="001E0105"/>
    <w:rsid w:val="001E7460"/>
    <w:rsid w:val="001F0E14"/>
    <w:rsid w:val="001F0FAA"/>
    <w:rsid w:val="001F335C"/>
    <w:rsid w:val="002048C3"/>
    <w:rsid w:val="00204E18"/>
    <w:rsid w:val="00206F13"/>
    <w:rsid w:val="0021072C"/>
    <w:rsid w:val="00215A8A"/>
    <w:rsid w:val="00215B31"/>
    <w:rsid w:val="00216AA8"/>
    <w:rsid w:val="0021780A"/>
    <w:rsid w:val="002201C6"/>
    <w:rsid w:val="00224F0A"/>
    <w:rsid w:val="00227A48"/>
    <w:rsid w:val="00235DD3"/>
    <w:rsid w:val="002374E5"/>
    <w:rsid w:val="002515F9"/>
    <w:rsid w:val="00272335"/>
    <w:rsid w:val="0027447F"/>
    <w:rsid w:val="002A388E"/>
    <w:rsid w:val="002A78CB"/>
    <w:rsid w:val="002C5D82"/>
    <w:rsid w:val="002D129B"/>
    <w:rsid w:val="002D1969"/>
    <w:rsid w:val="002D4DD4"/>
    <w:rsid w:val="002D793D"/>
    <w:rsid w:val="002E1D19"/>
    <w:rsid w:val="002E282D"/>
    <w:rsid w:val="002F1456"/>
    <w:rsid w:val="002F5284"/>
    <w:rsid w:val="002F6392"/>
    <w:rsid w:val="00303781"/>
    <w:rsid w:val="003115E3"/>
    <w:rsid w:val="00312EB5"/>
    <w:rsid w:val="0033305B"/>
    <w:rsid w:val="003343AB"/>
    <w:rsid w:val="0033445C"/>
    <w:rsid w:val="00336723"/>
    <w:rsid w:val="00354988"/>
    <w:rsid w:val="00356188"/>
    <w:rsid w:val="00356635"/>
    <w:rsid w:val="003619A9"/>
    <w:rsid w:val="00376B23"/>
    <w:rsid w:val="00380FE2"/>
    <w:rsid w:val="00384ACD"/>
    <w:rsid w:val="00391AC6"/>
    <w:rsid w:val="00391D4C"/>
    <w:rsid w:val="003A4790"/>
    <w:rsid w:val="003B1040"/>
    <w:rsid w:val="003B55DF"/>
    <w:rsid w:val="003B614B"/>
    <w:rsid w:val="003B634D"/>
    <w:rsid w:val="003C7156"/>
    <w:rsid w:val="003D27D0"/>
    <w:rsid w:val="003D3392"/>
    <w:rsid w:val="003D4AD7"/>
    <w:rsid w:val="003D5756"/>
    <w:rsid w:val="003D6707"/>
    <w:rsid w:val="003D7CF6"/>
    <w:rsid w:val="003E0EFD"/>
    <w:rsid w:val="003F5842"/>
    <w:rsid w:val="003F7838"/>
    <w:rsid w:val="00406510"/>
    <w:rsid w:val="00407295"/>
    <w:rsid w:val="00407414"/>
    <w:rsid w:val="00407C1B"/>
    <w:rsid w:val="00417661"/>
    <w:rsid w:val="00421BF9"/>
    <w:rsid w:val="004301E5"/>
    <w:rsid w:val="00430EB4"/>
    <w:rsid w:val="004315A4"/>
    <w:rsid w:val="00436E25"/>
    <w:rsid w:val="00442A04"/>
    <w:rsid w:val="00452234"/>
    <w:rsid w:val="00461637"/>
    <w:rsid w:val="00463B04"/>
    <w:rsid w:val="00471A58"/>
    <w:rsid w:val="00477054"/>
    <w:rsid w:val="00486019"/>
    <w:rsid w:val="004873FE"/>
    <w:rsid w:val="004A157D"/>
    <w:rsid w:val="004A2AEB"/>
    <w:rsid w:val="004A353A"/>
    <w:rsid w:val="004A36AF"/>
    <w:rsid w:val="004A522A"/>
    <w:rsid w:val="004B14DE"/>
    <w:rsid w:val="004C29F8"/>
    <w:rsid w:val="004C7683"/>
    <w:rsid w:val="004C7E6F"/>
    <w:rsid w:val="004D17E7"/>
    <w:rsid w:val="004D3312"/>
    <w:rsid w:val="004D47C0"/>
    <w:rsid w:val="004E186C"/>
    <w:rsid w:val="004F10E7"/>
    <w:rsid w:val="004F43D1"/>
    <w:rsid w:val="004F7FBD"/>
    <w:rsid w:val="00503C7F"/>
    <w:rsid w:val="005045AF"/>
    <w:rsid w:val="00507181"/>
    <w:rsid w:val="00517B70"/>
    <w:rsid w:val="00521512"/>
    <w:rsid w:val="00522B5A"/>
    <w:rsid w:val="00525AE4"/>
    <w:rsid w:val="00531103"/>
    <w:rsid w:val="005335EE"/>
    <w:rsid w:val="005365B0"/>
    <w:rsid w:val="00537196"/>
    <w:rsid w:val="00537BD1"/>
    <w:rsid w:val="0054138F"/>
    <w:rsid w:val="00544E6E"/>
    <w:rsid w:val="005533F8"/>
    <w:rsid w:val="00563430"/>
    <w:rsid w:val="00563DF4"/>
    <w:rsid w:val="00567D00"/>
    <w:rsid w:val="00571158"/>
    <w:rsid w:val="00571A77"/>
    <w:rsid w:val="005757D2"/>
    <w:rsid w:val="0058134D"/>
    <w:rsid w:val="00582290"/>
    <w:rsid w:val="00582EC2"/>
    <w:rsid w:val="00587859"/>
    <w:rsid w:val="0059339E"/>
    <w:rsid w:val="0059607E"/>
    <w:rsid w:val="00596562"/>
    <w:rsid w:val="005C25E8"/>
    <w:rsid w:val="005C4CF5"/>
    <w:rsid w:val="005C789A"/>
    <w:rsid w:val="005D5399"/>
    <w:rsid w:val="005E05F6"/>
    <w:rsid w:val="005E12E1"/>
    <w:rsid w:val="005E40E8"/>
    <w:rsid w:val="005F244B"/>
    <w:rsid w:val="005F6B01"/>
    <w:rsid w:val="00611E1A"/>
    <w:rsid w:val="00614CBF"/>
    <w:rsid w:val="0062636B"/>
    <w:rsid w:val="00626E80"/>
    <w:rsid w:val="00630235"/>
    <w:rsid w:val="0063045C"/>
    <w:rsid w:val="00637D20"/>
    <w:rsid w:val="00645DE4"/>
    <w:rsid w:val="006550EF"/>
    <w:rsid w:val="00664151"/>
    <w:rsid w:val="00667FC1"/>
    <w:rsid w:val="006718A8"/>
    <w:rsid w:val="00675B20"/>
    <w:rsid w:val="00687B8B"/>
    <w:rsid w:val="0069134A"/>
    <w:rsid w:val="00694340"/>
    <w:rsid w:val="00696091"/>
    <w:rsid w:val="006960C3"/>
    <w:rsid w:val="006A348F"/>
    <w:rsid w:val="006A35E9"/>
    <w:rsid w:val="006C1908"/>
    <w:rsid w:val="006C7AF2"/>
    <w:rsid w:val="006D20EA"/>
    <w:rsid w:val="006D4B55"/>
    <w:rsid w:val="006F2108"/>
    <w:rsid w:val="007049BF"/>
    <w:rsid w:val="00706D55"/>
    <w:rsid w:val="007131BE"/>
    <w:rsid w:val="00724AA5"/>
    <w:rsid w:val="00724C13"/>
    <w:rsid w:val="00726BA5"/>
    <w:rsid w:val="00753297"/>
    <w:rsid w:val="007533A9"/>
    <w:rsid w:val="007603C7"/>
    <w:rsid w:val="00760B45"/>
    <w:rsid w:val="0076608B"/>
    <w:rsid w:val="00773048"/>
    <w:rsid w:val="00774C55"/>
    <w:rsid w:val="00775209"/>
    <w:rsid w:val="00775D8F"/>
    <w:rsid w:val="007762BC"/>
    <w:rsid w:val="007804B7"/>
    <w:rsid w:val="0078348C"/>
    <w:rsid w:val="0079403A"/>
    <w:rsid w:val="007A1A42"/>
    <w:rsid w:val="007C1682"/>
    <w:rsid w:val="007C2445"/>
    <w:rsid w:val="007E446C"/>
    <w:rsid w:val="007F26DB"/>
    <w:rsid w:val="007F39DB"/>
    <w:rsid w:val="007F4303"/>
    <w:rsid w:val="007F5F3E"/>
    <w:rsid w:val="008021A3"/>
    <w:rsid w:val="008047D5"/>
    <w:rsid w:val="00804ACB"/>
    <w:rsid w:val="008074FF"/>
    <w:rsid w:val="0081792A"/>
    <w:rsid w:val="00823EA7"/>
    <w:rsid w:val="008246A0"/>
    <w:rsid w:val="0082610C"/>
    <w:rsid w:val="00826F6F"/>
    <w:rsid w:val="00837470"/>
    <w:rsid w:val="00841FAF"/>
    <w:rsid w:val="00842D15"/>
    <w:rsid w:val="0084342E"/>
    <w:rsid w:val="00843F3E"/>
    <w:rsid w:val="00845884"/>
    <w:rsid w:val="00846123"/>
    <w:rsid w:val="00846C50"/>
    <w:rsid w:val="00851275"/>
    <w:rsid w:val="00852510"/>
    <w:rsid w:val="008558D0"/>
    <w:rsid w:val="0085618C"/>
    <w:rsid w:val="00862B36"/>
    <w:rsid w:val="00872A64"/>
    <w:rsid w:val="008733A0"/>
    <w:rsid w:val="00881899"/>
    <w:rsid w:val="00884387"/>
    <w:rsid w:val="00891AC4"/>
    <w:rsid w:val="00895970"/>
    <w:rsid w:val="00897466"/>
    <w:rsid w:val="008A7640"/>
    <w:rsid w:val="008B70A0"/>
    <w:rsid w:val="008B7A8C"/>
    <w:rsid w:val="008B7FD6"/>
    <w:rsid w:val="008C458D"/>
    <w:rsid w:val="008D05BB"/>
    <w:rsid w:val="008D5A5E"/>
    <w:rsid w:val="008D72B7"/>
    <w:rsid w:val="008D75F6"/>
    <w:rsid w:val="008D7CB2"/>
    <w:rsid w:val="008E1884"/>
    <w:rsid w:val="008E78AB"/>
    <w:rsid w:val="008F03A6"/>
    <w:rsid w:val="0091211C"/>
    <w:rsid w:val="00915952"/>
    <w:rsid w:val="00915CD1"/>
    <w:rsid w:val="00922F5E"/>
    <w:rsid w:val="0092336E"/>
    <w:rsid w:val="009275FF"/>
    <w:rsid w:val="00930F55"/>
    <w:rsid w:val="0094024B"/>
    <w:rsid w:val="009417A0"/>
    <w:rsid w:val="00943818"/>
    <w:rsid w:val="00947A9F"/>
    <w:rsid w:val="00950CC8"/>
    <w:rsid w:val="00955A4D"/>
    <w:rsid w:val="009605AB"/>
    <w:rsid w:val="00966367"/>
    <w:rsid w:val="00974DD9"/>
    <w:rsid w:val="00976B9C"/>
    <w:rsid w:val="0098255C"/>
    <w:rsid w:val="0098400A"/>
    <w:rsid w:val="009849D7"/>
    <w:rsid w:val="00997DB9"/>
    <w:rsid w:val="009A09C0"/>
    <w:rsid w:val="009A3E1A"/>
    <w:rsid w:val="009B12E1"/>
    <w:rsid w:val="009B4ABC"/>
    <w:rsid w:val="009B6139"/>
    <w:rsid w:val="009B6A18"/>
    <w:rsid w:val="009C5B87"/>
    <w:rsid w:val="009D5558"/>
    <w:rsid w:val="009E0364"/>
    <w:rsid w:val="009E429D"/>
    <w:rsid w:val="009E4965"/>
    <w:rsid w:val="009E6EF9"/>
    <w:rsid w:val="009F1065"/>
    <w:rsid w:val="009F2889"/>
    <w:rsid w:val="009F4D26"/>
    <w:rsid w:val="009F6E58"/>
    <w:rsid w:val="00A00CC9"/>
    <w:rsid w:val="00A019B8"/>
    <w:rsid w:val="00A0387A"/>
    <w:rsid w:val="00A04401"/>
    <w:rsid w:val="00A0632D"/>
    <w:rsid w:val="00A06507"/>
    <w:rsid w:val="00A07839"/>
    <w:rsid w:val="00A1397A"/>
    <w:rsid w:val="00A20819"/>
    <w:rsid w:val="00A22640"/>
    <w:rsid w:val="00A24BAD"/>
    <w:rsid w:val="00A412B0"/>
    <w:rsid w:val="00A449C6"/>
    <w:rsid w:val="00A44E78"/>
    <w:rsid w:val="00A455B9"/>
    <w:rsid w:val="00A50601"/>
    <w:rsid w:val="00A571FB"/>
    <w:rsid w:val="00A60653"/>
    <w:rsid w:val="00A623AF"/>
    <w:rsid w:val="00A67864"/>
    <w:rsid w:val="00A75E19"/>
    <w:rsid w:val="00A8316B"/>
    <w:rsid w:val="00A8334D"/>
    <w:rsid w:val="00A867A7"/>
    <w:rsid w:val="00AA7E39"/>
    <w:rsid w:val="00AB2F4A"/>
    <w:rsid w:val="00AB2FFF"/>
    <w:rsid w:val="00AB3667"/>
    <w:rsid w:val="00AC1A3F"/>
    <w:rsid w:val="00AC238A"/>
    <w:rsid w:val="00AD15B6"/>
    <w:rsid w:val="00AD27D8"/>
    <w:rsid w:val="00AD3156"/>
    <w:rsid w:val="00AE3DBF"/>
    <w:rsid w:val="00AE65A1"/>
    <w:rsid w:val="00AE6E46"/>
    <w:rsid w:val="00AF33DB"/>
    <w:rsid w:val="00B04CA6"/>
    <w:rsid w:val="00B065E5"/>
    <w:rsid w:val="00B070EA"/>
    <w:rsid w:val="00B106C1"/>
    <w:rsid w:val="00B10EBD"/>
    <w:rsid w:val="00B13548"/>
    <w:rsid w:val="00B17AFA"/>
    <w:rsid w:val="00B21341"/>
    <w:rsid w:val="00B275A1"/>
    <w:rsid w:val="00B27BD0"/>
    <w:rsid w:val="00B325AC"/>
    <w:rsid w:val="00B378F3"/>
    <w:rsid w:val="00B40474"/>
    <w:rsid w:val="00B41D74"/>
    <w:rsid w:val="00B46254"/>
    <w:rsid w:val="00B47888"/>
    <w:rsid w:val="00B5708A"/>
    <w:rsid w:val="00B71EB2"/>
    <w:rsid w:val="00B7615B"/>
    <w:rsid w:val="00B80729"/>
    <w:rsid w:val="00B92893"/>
    <w:rsid w:val="00B953B6"/>
    <w:rsid w:val="00BA15C1"/>
    <w:rsid w:val="00BB02B5"/>
    <w:rsid w:val="00BB331E"/>
    <w:rsid w:val="00BB6FBE"/>
    <w:rsid w:val="00BB725D"/>
    <w:rsid w:val="00BB7D16"/>
    <w:rsid w:val="00BD248D"/>
    <w:rsid w:val="00BD6AD3"/>
    <w:rsid w:val="00BE38FB"/>
    <w:rsid w:val="00BE4521"/>
    <w:rsid w:val="00BE47EE"/>
    <w:rsid w:val="00BF55CA"/>
    <w:rsid w:val="00BF6841"/>
    <w:rsid w:val="00C0701A"/>
    <w:rsid w:val="00C1056E"/>
    <w:rsid w:val="00C14972"/>
    <w:rsid w:val="00C15F6A"/>
    <w:rsid w:val="00C16029"/>
    <w:rsid w:val="00C1650A"/>
    <w:rsid w:val="00C308D2"/>
    <w:rsid w:val="00C3094C"/>
    <w:rsid w:val="00C30DEA"/>
    <w:rsid w:val="00C316B9"/>
    <w:rsid w:val="00C316F8"/>
    <w:rsid w:val="00C331DE"/>
    <w:rsid w:val="00C3356E"/>
    <w:rsid w:val="00C40184"/>
    <w:rsid w:val="00C42527"/>
    <w:rsid w:val="00C4533E"/>
    <w:rsid w:val="00C4554D"/>
    <w:rsid w:val="00C45E5A"/>
    <w:rsid w:val="00C55945"/>
    <w:rsid w:val="00C55E79"/>
    <w:rsid w:val="00C73D12"/>
    <w:rsid w:val="00C80144"/>
    <w:rsid w:val="00C85744"/>
    <w:rsid w:val="00C9073B"/>
    <w:rsid w:val="00C90AF0"/>
    <w:rsid w:val="00C9604B"/>
    <w:rsid w:val="00C97490"/>
    <w:rsid w:val="00CA2777"/>
    <w:rsid w:val="00CA5805"/>
    <w:rsid w:val="00CA5816"/>
    <w:rsid w:val="00CA7047"/>
    <w:rsid w:val="00CB09D9"/>
    <w:rsid w:val="00CB6AC7"/>
    <w:rsid w:val="00CB79A5"/>
    <w:rsid w:val="00CC02BE"/>
    <w:rsid w:val="00CC3747"/>
    <w:rsid w:val="00CC66BD"/>
    <w:rsid w:val="00CC6D92"/>
    <w:rsid w:val="00CD4734"/>
    <w:rsid w:val="00CD7ADF"/>
    <w:rsid w:val="00CE089A"/>
    <w:rsid w:val="00CE5A72"/>
    <w:rsid w:val="00CF327E"/>
    <w:rsid w:val="00D006BC"/>
    <w:rsid w:val="00D04EDF"/>
    <w:rsid w:val="00D105D3"/>
    <w:rsid w:val="00D118A0"/>
    <w:rsid w:val="00D161E5"/>
    <w:rsid w:val="00D17B01"/>
    <w:rsid w:val="00D23943"/>
    <w:rsid w:val="00D272DE"/>
    <w:rsid w:val="00D334D3"/>
    <w:rsid w:val="00D41364"/>
    <w:rsid w:val="00D419FF"/>
    <w:rsid w:val="00D43427"/>
    <w:rsid w:val="00D44F19"/>
    <w:rsid w:val="00D45743"/>
    <w:rsid w:val="00D55458"/>
    <w:rsid w:val="00D64F9A"/>
    <w:rsid w:val="00D704FF"/>
    <w:rsid w:val="00D76BB0"/>
    <w:rsid w:val="00D77B20"/>
    <w:rsid w:val="00D82FE3"/>
    <w:rsid w:val="00D93566"/>
    <w:rsid w:val="00DA048D"/>
    <w:rsid w:val="00DA218F"/>
    <w:rsid w:val="00DA674F"/>
    <w:rsid w:val="00DB6A50"/>
    <w:rsid w:val="00DB6B5E"/>
    <w:rsid w:val="00DC238E"/>
    <w:rsid w:val="00DC3F4A"/>
    <w:rsid w:val="00DD018E"/>
    <w:rsid w:val="00DD02A4"/>
    <w:rsid w:val="00DD5C89"/>
    <w:rsid w:val="00DE6024"/>
    <w:rsid w:val="00DF3BCB"/>
    <w:rsid w:val="00DF5D20"/>
    <w:rsid w:val="00E0204B"/>
    <w:rsid w:val="00E11EB9"/>
    <w:rsid w:val="00E1664C"/>
    <w:rsid w:val="00E179D6"/>
    <w:rsid w:val="00E210F4"/>
    <w:rsid w:val="00E21236"/>
    <w:rsid w:val="00E21780"/>
    <w:rsid w:val="00E2556C"/>
    <w:rsid w:val="00E377AF"/>
    <w:rsid w:val="00E40880"/>
    <w:rsid w:val="00E417E7"/>
    <w:rsid w:val="00E4509E"/>
    <w:rsid w:val="00E46316"/>
    <w:rsid w:val="00E548CA"/>
    <w:rsid w:val="00E60311"/>
    <w:rsid w:val="00E659A4"/>
    <w:rsid w:val="00E73067"/>
    <w:rsid w:val="00E77993"/>
    <w:rsid w:val="00E86A96"/>
    <w:rsid w:val="00E91BAE"/>
    <w:rsid w:val="00E94C14"/>
    <w:rsid w:val="00E95E70"/>
    <w:rsid w:val="00E95F85"/>
    <w:rsid w:val="00E96ED8"/>
    <w:rsid w:val="00EA1932"/>
    <w:rsid w:val="00EA4AAA"/>
    <w:rsid w:val="00EA7C3E"/>
    <w:rsid w:val="00EA7F13"/>
    <w:rsid w:val="00EB18C7"/>
    <w:rsid w:val="00EB21FE"/>
    <w:rsid w:val="00EB284E"/>
    <w:rsid w:val="00EB72BF"/>
    <w:rsid w:val="00EB78B9"/>
    <w:rsid w:val="00EC0D06"/>
    <w:rsid w:val="00EC592B"/>
    <w:rsid w:val="00EC6A9A"/>
    <w:rsid w:val="00ED4F81"/>
    <w:rsid w:val="00EE1E21"/>
    <w:rsid w:val="00EE1FCD"/>
    <w:rsid w:val="00EE7F8F"/>
    <w:rsid w:val="00EF5C95"/>
    <w:rsid w:val="00F12854"/>
    <w:rsid w:val="00F1341C"/>
    <w:rsid w:val="00F22E8B"/>
    <w:rsid w:val="00F2330A"/>
    <w:rsid w:val="00F233E7"/>
    <w:rsid w:val="00F24427"/>
    <w:rsid w:val="00F349A8"/>
    <w:rsid w:val="00F47D2A"/>
    <w:rsid w:val="00F51333"/>
    <w:rsid w:val="00F514D9"/>
    <w:rsid w:val="00F522E7"/>
    <w:rsid w:val="00F5473C"/>
    <w:rsid w:val="00F626E0"/>
    <w:rsid w:val="00F7082C"/>
    <w:rsid w:val="00F71713"/>
    <w:rsid w:val="00F83D92"/>
    <w:rsid w:val="00F85C6F"/>
    <w:rsid w:val="00F9014E"/>
    <w:rsid w:val="00FA230B"/>
    <w:rsid w:val="00FA4AD3"/>
    <w:rsid w:val="00FA69A4"/>
    <w:rsid w:val="00FB0D49"/>
    <w:rsid w:val="00FB7656"/>
    <w:rsid w:val="00FB77FC"/>
    <w:rsid w:val="00FB791B"/>
    <w:rsid w:val="00FC7DEB"/>
    <w:rsid w:val="00FD65F1"/>
    <w:rsid w:val="00FD7187"/>
    <w:rsid w:val="00FD7A0F"/>
    <w:rsid w:val="00FE015E"/>
    <w:rsid w:val="00FE1A8E"/>
    <w:rsid w:val="00FE1EBD"/>
    <w:rsid w:val="00FE5D12"/>
    <w:rsid w:val="00FE7C34"/>
    <w:rsid w:val="00FF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CB"/>
    <w:pPr>
      <w:spacing w:after="200" w:line="276" w:lineRule="auto"/>
    </w:pPr>
    <w:rPr>
      <w:sz w:val="22"/>
      <w:szCs w:val="22"/>
      <w:lang w:val="uk-UA" w:eastAsia="en-US"/>
    </w:rPr>
  </w:style>
  <w:style w:type="paragraph" w:styleId="2">
    <w:name w:val="heading 2"/>
    <w:basedOn w:val="a"/>
    <w:next w:val="a"/>
    <w:link w:val="20"/>
    <w:uiPriority w:val="99"/>
    <w:qFormat/>
    <w:rsid w:val="00E95F85"/>
    <w:pPr>
      <w:keepNext/>
      <w:spacing w:after="0" w:line="240" w:lineRule="auto"/>
      <w:ind w:firstLine="708"/>
      <w:jc w:val="both"/>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95F85"/>
    <w:rPr>
      <w:rFonts w:ascii="Times New Roman" w:hAnsi="Times New Roman" w:cs="Times New Roman"/>
      <w:sz w:val="24"/>
      <w:szCs w:val="24"/>
      <w:lang w:eastAsia="ru-RU"/>
    </w:rPr>
  </w:style>
  <w:style w:type="character" w:customStyle="1" w:styleId="a3">
    <w:name w:val="Сноска_"/>
    <w:basedOn w:val="a0"/>
    <w:link w:val="a4"/>
    <w:uiPriority w:val="99"/>
    <w:locked/>
    <w:rsid w:val="00FB7656"/>
    <w:rPr>
      <w:rFonts w:ascii="Sylfaen" w:hAnsi="Sylfaen" w:cs="Sylfaen"/>
      <w:sz w:val="21"/>
      <w:szCs w:val="21"/>
      <w:shd w:val="clear" w:color="auto" w:fill="FFFFFF"/>
    </w:rPr>
  </w:style>
  <w:style w:type="paragraph" w:customStyle="1" w:styleId="a4">
    <w:name w:val="Сноска"/>
    <w:basedOn w:val="a"/>
    <w:link w:val="a3"/>
    <w:uiPriority w:val="99"/>
    <w:rsid w:val="00FB7656"/>
    <w:pPr>
      <w:widowControl w:val="0"/>
      <w:shd w:val="clear" w:color="auto" w:fill="FFFFFF"/>
      <w:spacing w:before="180" w:after="180" w:line="206" w:lineRule="exact"/>
      <w:ind w:firstLine="567"/>
      <w:jc w:val="both"/>
    </w:pPr>
    <w:rPr>
      <w:rFonts w:ascii="Sylfaen" w:hAnsi="Sylfaen" w:cs="Sylfaen"/>
      <w:sz w:val="21"/>
      <w:szCs w:val="21"/>
    </w:rPr>
  </w:style>
  <w:style w:type="paragraph" w:styleId="a5">
    <w:name w:val="Plain Text"/>
    <w:basedOn w:val="a"/>
    <w:link w:val="a6"/>
    <w:uiPriority w:val="99"/>
    <w:rsid w:val="00C15F6A"/>
    <w:pPr>
      <w:spacing w:after="0" w:line="240" w:lineRule="auto"/>
    </w:pPr>
    <w:rPr>
      <w:rFonts w:ascii="Consolas" w:hAnsi="Consolas"/>
      <w:sz w:val="21"/>
      <w:szCs w:val="21"/>
      <w:lang w:val="ru-RU"/>
    </w:rPr>
  </w:style>
  <w:style w:type="character" w:customStyle="1" w:styleId="a6">
    <w:name w:val="Текст Знак"/>
    <w:basedOn w:val="a0"/>
    <w:link w:val="a5"/>
    <w:uiPriority w:val="99"/>
    <w:locked/>
    <w:rsid w:val="00C15F6A"/>
    <w:rPr>
      <w:rFonts w:ascii="Consolas" w:hAnsi="Consolas" w:cs="Times New Roman"/>
      <w:sz w:val="21"/>
      <w:szCs w:val="21"/>
      <w:lang w:val="ru-RU"/>
    </w:rPr>
  </w:style>
  <w:style w:type="paragraph" w:styleId="a7">
    <w:name w:val="No Spacing"/>
    <w:uiPriority w:val="1"/>
    <w:qFormat/>
    <w:rsid w:val="00846C50"/>
    <w:rPr>
      <w:sz w:val="22"/>
      <w:szCs w:val="22"/>
      <w:lang w:eastAsia="en-US"/>
    </w:rPr>
  </w:style>
  <w:style w:type="character" w:customStyle="1" w:styleId="21">
    <w:name w:val="Основной текст (2)_"/>
    <w:basedOn w:val="a0"/>
    <w:link w:val="22"/>
    <w:uiPriority w:val="99"/>
    <w:locked/>
    <w:rsid w:val="00846C50"/>
    <w:rPr>
      <w:rFonts w:cs="Times New Roman"/>
      <w:b/>
      <w:bCs/>
      <w:sz w:val="19"/>
      <w:szCs w:val="19"/>
      <w:shd w:val="clear" w:color="auto" w:fill="FFFFFF"/>
    </w:rPr>
  </w:style>
  <w:style w:type="paragraph" w:customStyle="1" w:styleId="22">
    <w:name w:val="Основной текст (2)"/>
    <w:basedOn w:val="a"/>
    <w:link w:val="21"/>
    <w:uiPriority w:val="99"/>
    <w:rsid w:val="00846C50"/>
    <w:pPr>
      <w:shd w:val="clear" w:color="auto" w:fill="FFFFFF"/>
      <w:spacing w:after="600" w:line="240" w:lineRule="atLeast"/>
    </w:pPr>
    <w:rPr>
      <w:b/>
      <w:bCs/>
      <w:sz w:val="19"/>
      <w:szCs w:val="19"/>
    </w:rPr>
  </w:style>
  <w:style w:type="character" w:customStyle="1" w:styleId="value">
    <w:name w:val="value"/>
    <w:basedOn w:val="a0"/>
    <w:uiPriority w:val="99"/>
    <w:rsid w:val="00846C50"/>
    <w:rPr>
      <w:rFonts w:cs="Times New Roman"/>
    </w:rPr>
  </w:style>
  <w:style w:type="paragraph" w:styleId="a8">
    <w:name w:val="Body Text"/>
    <w:basedOn w:val="a"/>
    <w:link w:val="a9"/>
    <w:uiPriority w:val="99"/>
    <w:rsid w:val="006A348F"/>
    <w:pPr>
      <w:spacing w:after="120" w:line="240" w:lineRule="auto"/>
      <w:ind w:firstLine="567"/>
      <w:jc w:val="both"/>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locked/>
    <w:rsid w:val="006A348F"/>
    <w:rPr>
      <w:rFonts w:ascii="Times New Roman" w:hAnsi="Times New Roman" w:cs="Times New Roman"/>
      <w:sz w:val="24"/>
      <w:szCs w:val="24"/>
      <w:lang w:eastAsia="ru-RU"/>
    </w:rPr>
  </w:style>
  <w:style w:type="paragraph" w:styleId="23">
    <w:name w:val="Body Text Indent 2"/>
    <w:basedOn w:val="a"/>
    <w:link w:val="24"/>
    <w:uiPriority w:val="99"/>
    <w:rsid w:val="006C7AF2"/>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basedOn w:val="a0"/>
    <w:link w:val="23"/>
    <w:uiPriority w:val="99"/>
    <w:locked/>
    <w:rsid w:val="006C7AF2"/>
    <w:rPr>
      <w:rFonts w:ascii="Times New Roman" w:hAnsi="Times New Roman" w:cs="Times New Roman"/>
      <w:sz w:val="24"/>
      <w:szCs w:val="24"/>
    </w:rPr>
  </w:style>
  <w:style w:type="paragraph" w:styleId="a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D44F19"/>
    <w:pPr>
      <w:suppressAutoHyphens/>
      <w:spacing w:before="280" w:after="280" w:line="240" w:lineRule="auto"/>
    </w:pPr>
    <w:rPr>
      <w:rFonts w:ascii="Times New Roman" w:eastAsia="Times New Roman" w:hAnsi="Times New Roman"/>
      <w:sz w:val="24"/>
      <w:szCs w:val="24"/>
      <w:lang w:val="ru-RU" w:eastAsia="ar-SA"/>
    </w:rPr>
  </w:style>
  <w:style w:type="character" w:styleId="ac">
    <w:name w:val="Strong"/>
    <w:basedOn w:val="a0"/>
    <w:qFormat/>
    <w:rsid w:val="00D44F19"/>
    <w:rPr>
      <w:rFonts w:cs="Times New Roman"/>
      <w:b/>
    </w:rPr>
  </w:style>
  <w:style w:type="paragraph" w:styleId="25">
    <w:name w:val="Body Text 2"/>
    <w:basedOn w:val="a"/>
    <w:link w:val="26"/>
    <w:uiPriority w:val="99"/>
    <w:rsid w:val="00637D20"/>
    <w:pPr>
      <w:spacing w:after="120" w:line="480" w:lineRule="auto"/>
    </w:pPr>
  </w:style>
  <w:style w:type="character" w:customStyle="1" w:styleId="26">
    <w:name w:val="Основной текст 2 Знак"/>
    <w:basedOn w:val="a0"/>
    <w:link w:val="25"/>
    <w:uiPriority w:val="99"/>
    <w:locked/>
    <w:rsid w:val="00637D20"/>
    <w:rPr>
      <w:rFonts w:cs="Times New Roman"/>
    </w:rPr>
  </w:style>
  <w:style w:type="paragraph" w:customStyle="1" w:styleId="xfmc1">
    <w:name w:val="xfmc1"/>
    <w:basedOn w:val="a"/>
    <w:uiPriority w:val="99"/>
    <w:rsid w:val="00637D2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uiPriority w:val="99"/>
    <w:rsid w:val="00637D20"/>
    <w:rPr>
      <w:rFonts w:cs="Times New Roman"/>
    </w:rPr>
  </w:style>
  <w:style w:type="paragraph" w:styleId="ad">
    <w:name w:val="Body Text Indent"/>
    <w:basedOn w:val="a"/>
    <w:link w:val="ae"/>
    <w:uiPriority w:val="99"/>
    <w:rsid w:val="00DC3F4A"/>
    <w:pPr>
      <w:spacing w:after="120"/>
      <w:ind w:left="283"/>
    </w:pPr>
    <w:rPr>
      <w:rFonts w:eastAsia="Times New Roman"/>
    </w:rPr>
  </w:style>
  <w:style w:type="character" w:customStyle="1" w:styleId="ae">
    <w:name w:val="Основной текст с отступом Знак"/>
    <w:basedOn w:val="a0"/>
    <w:link w:val="ad"/>
    <w:uiPriority w:val="99"/>
    <w:locked/>
    <w:rsid w:val="00DC3F4A"/>
    <w:rPr>
      <w:rFonts w:ascii="Calibri" w:hAnsi="Calibri" w:cs="Times New Roman"/>
    </w:rPr>
  </w:style>
  <w:style w:type="paragraph" w:styleId="af">
    <w:name w:val="Title"/>
    <w:basedOn w:val="a"/>
    <w:link w:val="af0"/>
    <w:uiPriority w:val="99"/>
    <w:qFormat/>
    <w:rsid w:val="00CE5A72"/>
    <w:pPr>
      <w:spacing w:after="0" w:line="240" w:lineRule="auto"/>
      <w:jc w:val="center"/>
    </w:pPr>
    <w:rPr>
      <w:rFonts w:ascii="Times New Roman" w:eastAsia="Times New Roman" w:hAnsi="Times New Roman"/>
      <w:b/>
      <w:sz w:val="28"/>
      <w:szCs w:val="20"/>
    </w:rPr>
  </w:style>
  <w:style w:type="character" w:customStyle="1" w:styleId="af0">
    <w:name w:val="Название Знак"/>
    <w:basedOn w:val="a0"/>
    <w:link w:val="af"/>
    <w:uiPriority w:val="99"/>
    <w:locked/>
    <w:rsid w:val="00CE5A72"/>
    <w:rPr>
      <w:rFonts w:ascii="Times New Roman" w:hAnsi="Times New Roman" w:cs="Times New Roman"/>
      <w:b/>
      <w:sz w:val="20"/>
      <w:szCs w:val="20"/>
    </w:rPr>
  </w:style>
  <w:style w:type="paragraph" w:styleId="af1">
    <w:name w:val="List Paragraph"/>
    <w:basedOn w:val="a"/>
    <w:uiPriority w:val="34"/>
    <w:qFormat/>
    <w:rsid w:val="00845884"/>
    <w:pPr>
      <w:ind w:left="720"/>
      <w:contextualSpacing/>
    </w:pPr>
  </w:style>
  <w:style w:type="paragraph" w:customStyle="1" w:styleId="Style14">
    <w:name w:val="Style14"/>
    <w:basedOn w:val="a"/>
    <w:uiPriority w:val="99"/>
    <w:rsid w:val="002515F9"/>
    <w:pPr>
      <w:widowControl w:val="0"/>
      <w:autoSpaceDE w:val="0"/>
      <w:autoSpaceDN w:val="0"/>
      <w:adjustRightInd w:val="0"/>
      <w:spacing w:after="0" w:line="322" w:lineRule="exact"/>
      <w:jc w:val="both"/>
    </w:pPr>
    <w:rPr>
      <w:rFonts w:ascii="Times New Roman" w:eastAsia="Times New Roman" w:hAnsi="Times New Roman"/>
      <w:sz w:val="24"/>
      <w:szCs w:val="24"/>
      <w:lang w:val="ru-RU" w:eastAsia="ru-RU"/>
    </w:rPr>
  </w:style>
  <w:style w:type="character" w:customStyle="1" w:styleId="FontStyle23">
    <w:name w:val="Font Style23"/>
    <w:basedOn w:val="a0"/>
    <w:uiPriority w:val="99"/>
    <w:rsid w:val="002515F9"/>
    <w:rPr>
      <w:rFonts w:ascii="Times New Roman" w:hAnsi="Times New Roman" w:cs="Times New Roman"/>
      <w:sz w:val="26"/>
      <w:szCs w:val="26"/>
    </w:rPr>
  </w:style>
  <w:style w:type="paragraph" w:customStyle="1" w:styleId="Style6">
    <w:name w:val="Style6"/>
    <w:basedOn w:val="a"/>
    <w:uiPriority w:val="99"/>
    <w:rsid w:val="002515F9"/>
    <w:pPr>
      <w:widowControl w:val="0"/>
      <w:autoSpaceDE w:val="0"/>
      <w:autoSpaceDN w:val="0"/>
      <w:adjustRightInd w:val="0"/>
      <w:spacing w:after="0" w:line="239" w:lineRule="exact"/>
    </w:pPr>
    <w:rPr>
      <w:rFonts w:ascii="Times New Roman" w:eastAsia="Times New Roman" w:hAnsi="Times New Roman"/>
      <w:sz w:val="24"/>
      <w:szCs w:val="24"/>
      <w:lang w:val="ru-RU" w:eastAsia="ru-RU"/>
    </w:rPr>
  </w:style>
  <w:style w:type="character" w:styleId="af2">
    <w:name w:val="Emphasis"/>
    <w:basedOn w:val="a0"/>
    <w:uiPriority w:val="99"/>
    <w:qFormat/>
    <w:rsid w:val="001557B1"/>
    <w:rPr>
      <w:rFonts w:cs="Times New Roman"/>
      <w:i/>
      <w:iCs/>
    </w:rPr>
  </w:style>
  <w:style w:type="character" w:customStyle="1" w:styleId="4">
    <w:name w:val="Основной текст4"/>
    <w:basedOn w:val="a0"/>
    <w:rsid w:val="004A2AEB"/>
    <w:rPr>
      <w:rFonts w:ascii="Segoe UI" w:hAnsi="Segoe UI" w:cs="Segoe UI"/>
      <w:color w:val="000000"/>
      <w:spacing w:val="0"/>
      <w:w w:val="100"/>
      <w:position w:val="0"/>
      <w:sz w:val="17"/>
      <w:szCs w:val="17"/>
      <w:u w:val="none"/>
      <w:shd w:val="clear" w:color="auto" w:fill="FFFFFF"/>
      <w:lang w:val="uk-UA"/>
    </w:rPr>
  </w:style>
  <w:style w:type="paragraph" w:styleId="af3">
    <w:name w:val="Balloon Text"/>
    <w:basedOn w:val="a"/>
    <w:link w:val="af4"/>
    <w:uiPriority w:val="99"/>
    <w:semiHidden/>
    <w:rsid w:val="000271C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0271C8"/>
    <w:rPr>
      <w:rFonts w:ascii="Tahoma" w:hAnsi="Tahoma" w:cs="Tahoma"/>
      <w:sz w:val="16"/>
      <w:szCs w:val="16"/>
    </w:rPr>
  </w:style>
  <w:style w:type="paragraph" w:styleId="3">
    <w:name w:val="Body Text Indent 3"/>
    <w:basedOn w:val="a"/>
    <w:link w:val="30"/>
    <w:uiPriority w:val="99"/>
    <w:semiHidden/>
    <w:unhideWhenUsed/>
    <w:rsid w:val="007F39DB"/>
    <w:pPr>
      <w:spacing w:after="120"/>
      <w:ind w:left="283"/>
    </w:pPr>
    <w:rPr>
      <w:sz w:val="16"/>
      <w:szCs w:val="16"/>
    </w:rPr>
  </w:style>
  <w:style w:type="character" w:customStyle="1" w:styleId="30">
    <w:name w:val="Основной текст с отступом 3 Знак"/>
    <w:basedOn w:val="a0"/>
    <w:link w:val="3"/>
    <w:uiPriority w:val="99"/>
    <w:semiHidden/>
    <w:rsid w:val="007F39DB"/>
    <w:rPr>
      <w:sz w:val="16"/>
      <w:szCs w:val="16"/>
      <w:lang w:val="uk-UA" w:eastAsia="en-US"/>
    </w:rPr>
  </w:style>
  <w:style w:type="character" w:customStyle="1" w:styleId="a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C16029"/>
    <w:rPr>
      <w:rFonts w:ascii="Times New Roman" w:eastAsia="Times New Roman" w:hAnsi="Times New Roman"/>
      <w:sz w:val="24"/>
      <w:szCs w:val="24"/>
      <w:lang w:eastAsia="ar-SA"/>
    </w:rPr>
  </w:style>
  <w:style w:type="paragraph" w:styleId="af5">
    <w:name w:val="header"/>
    <w:basedOn w:val="a"/>
    <w:link w:val="af6"/>
    <w:uiPriority w:val="99"/>
    <w:unhideWhenUsed/>
    <w:rsid w:val="00430EB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30EB4"/>
    <w:rPr>
      <w:sz w:val="22"/>
      <w:szCs w:val="22"/>
      <w:lang w:val="uk-UA" w:eastAsia="en-US"/>
    </w:rPr>
  </w:style>
  <w:style w:type="paragraph" w:styleId="af7">
    <w:name w:val="footer"/>
    <w:basedOn w:val="a"/>
    <w:link w:val="af8"/>
    <w:uiPriority w:val="99"/>
    <w:semiHidden/>
    <w:unhideWhenUsed/>
    <w:rsid w:val="00430EB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430EB4"/>
    <w:rPr>
      <w:sz w:val="22"/>
      <w:szCs w:val="22"/>
      <w:lang w:val="uk-UA" w:eastAsia="en-US"/>
    </w:rPr>
  </w:style>
  <w:style w:type="paragraph" w:customStyle="1" w:styleId="1">
    <w:name w:val="Без интервала1"/>
    <w:rsid w:val="00015528"/>
    <w:rPr>
      <w:rFonts w:eastAsia="Times New Roman"/>
      <w:sz w:val="22"/>
      <w:szCs w:val="22"/>
      <w:lang w:eastAsia="en-US"/>
    </w:rPr>
  </w:style>
  <w:style w:type="paragraph" w:customStyle="1" w:styleId="10">
    <w:name w:val="Абзац списка1"/>
    <w:basedOn w:val="a"/>
    <w:rsid w:val="00A50601"/>
    <w:pPr>
      <w:ind w:left="720"/>
      <w:contextualSpacing/>
    </w:pPr>
    <w:rPr>
      <w:rFonts w:eastAsia="Times New Roman"/>
      <w:lang w:val="ru-RU" w:eastAsia="ru-RU"/>
    </w:rPr>
  </w:style>
  <w:style w:type="character" w:customStyle="1" w:styleId="d2edcug0hpfvmrgzqv66sw1bc1et5uqllr9zc1uha8c37x1jfe6kdd0rmau55g9wc8b282ybkeod5gw0nxhoafnmaigsh9s9d3f4x2emiv3no6dbjq4qci2qa3bd9o3vb1v8xokwoo9gr5idhzawbc8m">
    <w:name w:val="d2edcug0 hpfvmrgz qv66sw1b c1et5uql lr9zc1uh a8c37x1j fe6kdd0r mau55g9w c8b282yb keod5gw0 nxhoafnm aigsh9s9 d3f4x2em iv3no6db jq4qci2q a3bd9o3v b1v8xokw oo9gr5id hzawbc8m"/>
    <w:basedOn w:val="a0"/>
    <w:rsid w:val="00A50601"/>
  </w:style>
  <w:style w:type="character" w:customStyle="1" w:styleId="fontstyle01">
    <w:name w:val="fontstyle01"/>
    <w:basedOn w:val="a0"/>
    <w:rsid w:val="00A50601"/>
    <w:rPr>
      <w:rFonts w:ascii="CIDFont+F1" w:hAnsi="CIDFont+F1" w:cs="Times New Roman"/>
      <w:color w:val="000000"/>
      <w:sz w:val="28"/>
      <w:szCs w:val="28"/>
    </w:rPr>
  </w:style>
  <w:style w:type="character" w:styleId="af9">
    <w:name w:val="Hyperlink"/>
    <w:rsid w:val="00A50601"/>
    <w:rPr>
      <w:color w:val="0000FF"/>
      <w:u w:val="single"/>
    </w:rPr>
  </w:style>
</w:styles>
</file>

<file path=word/webSettings.xml><?xml version="1.0" encoding="utf-8"?>
<w:webSettings xmlns:r="http://schemas.openxmlformats.org/officeDocument/2006/relationships" xmlns:w="http://schemas.openxmlformats.org/wordprocessingml/2006/main">
  <w:divs>
    <w:div w:id="55521152">
      <w:bodyDiv w:val="1"/>
      <w:marLeft w:val="0"/>
      <w:marRight w:val="0"/>
      <w:marTop w:val="0"/>
      <w:marBottom w:val="0"/>
      <w:divBdr>
        <w:top w:val="none" w:sz="0" w:space="0" w:color="auto"/>
        <w:left w:val="none" w:sz="0" w:space="0" w:color="auto"/>
        <w:bottom w:val="none" w:sz="0" w:space="0" w:color="auto"/>
        <w:right w:val="none" w:sz="0" w:space="0" w:color="auto"/>
      </w:divBdr>
    </w:div>
    <w:div w:id="1303317005">
      <w:marLeft w:val="0"/>
      <w:marRight w:val="0"/>
      <w:marTop w:val="0"/>
      <w:marBottom w:val="0"/>
      <w:divBdr>
        <w:top w:val="none" w:sz="0" w:space="0" w:color="auto"/>
        <w:left w:val="none" w:sz="0" w:space="0" w:color="auto"/>
        <w:bottom w:val="none" w:sz="0" w:space="0" w:color="auto"/>
        <w:right w:val="none" w:sz="0" w:space="0" w:color="auto"/>
      </w:divBdr>
    </w:div>
    <w:div w:id="1303317006">
      <w:marLeft w:val="0"/>
      <w:marRight w:val="0"/>
      <w:marTop w:val="0"/>
      <w:marBottom w:val="0"/>
      <w:divBdr>
        <w:top w:val="none" w:sz="0" w:space="0" w:color="auto"/>
        <w:left w:val="none" w:sz="0" w:space="0" w:color="auto"/>
        <w:bottom w:val="none" w:sz="0" w:space="0" w:color="auto"/>
        <w:right w:val="none" w:sz="0" w:space="0" w:color="auto"/>
      </w:divBdr>
    </w:div>
    <w:div w:id="1303317007">
      <w:marLeft w:val="0"/>
      <w:marRight w:val="0"/>
      <w:marTop w:val="0"/>
      <w:marBottom w:val="0"/>
      <w:divBdr>
        <w:top w:val="none" w:sz="0" w:space="0" w:color="auto"/>
        <w:left w:val="none" w:sz="0" w:space="0" w:color="auto"/>
        <w:bottom w:val="none" w:sz="0" w:space="0" w:color="auto"/>
        <w:right w:val="none" w:sz="0" w:space="0" w:color="auto"/>
      </w:divBdr>
    </w:div>
    <w:div w:id="1303317008">
      <w:marLeft w:val="0"/>
      <w:marRight w:val="0"/>
      <w:marTop w:val="0"/>
      <w:marBottom w:val="0"/>
      <w:divBdr>
        <w:top w:val="none" w:sz="0" w:space="0" w:color="auto"/>
        <w:left w:val="none" w:sz="0" w:space="0" w:color="auto"/>
        <w:bottom w:val="none" w:sz="0" w:space="0" w:color="auto"/>
        <w:right w:val="none" w:sz="0" w:space="0" w:color="auto"/>
      </w:divBdr>
    </w:div>
    <w:div w:id="1303317009">
      <w:marLeft w:val="0"/>
      <w:marRight w:val="0"/>
      <w:marTop w:val="0"/>
      <w:marBottom w:val="0"/>
      <w:divBdr>
        <w:top w:val="none" w:sz="0" w:space="0" w:color="auto"/>
        <w:left w:val="none" w:sz="0" w:space="0" w:color="auto"/>
        <w:bottom w:val="none" w:sz="0" w:space="0" w:color="auto"/>
        <w:right w:val="none" w:sz="0" w:space="0" w:color="auto"/>
      </w:divBdr>
    </w:div>
    <w:div w:id="1303317010">
      <w:marLeft w:val="0"/>
      <w:marRight w:val="0"/>
      <w:marTop w:val="0"/>
      <w:marBottom w:val="0"/>
      <w:divBdr>
        <w:top w:val="none" w:sz="0" w:space="0" w:color="auto"/>
        <w:left w:val="none" w:sz="0" w:space="0" w:color="auto"/>
        <w:bottom w:val="none" w:sz="0" w:space="0" w:color="auto"/>
        <w:right w:val="none" w:sz="0" w:space="0" w:color="auto"/>
      </w:divBdr>
    </w:div>
    <w:div w:id="1303317011">
      <w:marLeft w:val="0"/>
      <w:marRight w:val="0"/>
      <w:marTop w:val="0"/>
      <w:marBottom w:val="0"/>
      <w:divBdr>
        <w:top w:val="none" w:sz="0" w:space="0" w:color="auto"/>
        <w:left w:val="none" w:sz="0" w:space="0" w:color="auto"/>
        <w:bottom w:val="none" w:sz="0" w:space="0" w:color="auto"/>
        <w:right w:val="none" w:sz="0" w:space="0" w:color="auto"/>
      </w:divBdr>
      <w:divsChild>
        <w:div w:id="1303317014">
          <w:marLeft w:val="547"/>
          <w:marRight w:val="0"/>
          <w:marTop w:val="0"/>
          <w:marBottom w:val="0"/>
          <w:divBdr>
            <w:top w:val="none" w:sz="0" w:space="0" w:color="auto"/>
            <w:left w:val="none" w:sz="0" w:space="0" w:color="auto"/>
            <w:bottom w:val="none" w:sz="0" w:space="0" w:color="auto"/>
            <w:right w:val="none" w:sz="0" w:space="0" w:color="auto"/>
          </w:divBdr>
        </w:div>
      </w:divsChild>
    </w:div>
    <w:div w:id="1303317012">
      <w:marLeft w:val="0"/>
      <w:marRight w:val="0"/>
      <w:marTop w:val="0"/>
      <w:marBottom w:val="0"/>
      <w:divBdr>
        <w:top w:val="none" w:sz="0" w:space="0" w:color="auto"/>
        <w:left w:val="none" w:sz="0" w:space="0" w:color="auto"/>
        <w:bottom w:val="none" w:sz="0" w:space="0" w:color="auto"/>
        <w:right w:val="none" w:sz="0" w:space="0" w:color="auto"/>
      </w:divBdr>
    </w:div>
    <w:div w:id="1303317013">
      <w:marLeft w:val="0"/>
      <w:marRight w:val="0"/>
      <w:marTop w:val="0"/>
      <w:marBottom w:val="0"/>
      <w:divBdr>
        <w:top w:val="none" w:sz="0" w:space="0" w:color="auto"/>
        <w:left w:val="none" w:sz="0" w:space="0" w:color="auto"/>
        <w:bottom w:val="none" w:sz="0" w:space="0" w:color="auto"/>
        <w:right w:val="none" w:sz="0" w:space="0" w:color="auto"/>
      </w:divBdr>
      <w:divsChild>
        <w:div w:id="1303317016">
          <w:marLeft w:val="547"/>
          <w:marRight w:val="0"/>
          <w:marTop w:val="0"/>
          <w:marBottom w:val="0"/>
          <w:divBdr>
            <w:top w:val="none" w:sz="0" w:space="0" w:color="auto"/>
            <w:left w:val="none" w:sz="0" w:space="0" w:color="auto"/>
            <w:bottom w:val="none" w:sz="0" w:space="0" w:color="auto"/>
            <w:right w:val="none" w:sz="0" w:space="0" w:color="auto"/>
          </w:divBdr>
        </w:div>
      </w:divsChild>
    </w:div>
    <w:div w:id="1303317015">
      <w:marLeft w:val="0"/>
      <w:marRight w:val="0"/>
      <w:marTop w:val="0"/>
      <w:marBottom w:val="0"/>
      <w:divBdr>
        <w:top w:val="none" w:sz="0" w:space="0" w:color="auto"/>
        <w:left w:val="none" w:sz="0" w:space="0" w:color="auto"/>
        <w:bottom w:val="none" w:sz="0" w:space="0" w:color="auto"/>
        <w:right w:val="none" w:sz="0" w:space="0" w:color="auto"/>
      </w:divBdr>
      <w:divsChild>
        <w:div w:id="1303317017">
          <w:marLeft w:val="547"/>
          <w:marRight w:val="0"/>
          <w:marTop w:val="0"/>
          <w:marBottom w:val="0"/>
          <w:divBdr>
            <w:top w:val="none" w:sz="0" w:space="0" w:color="auto"/>
            <w:left w:val="none" w:sz="0" w:space="0" w:color="auto"/>
            <w:bottom w:val="none" w:sz="0" w:space="0" w:color="auto"/>
            <w:right w:val="none" w:sz="0" w:space="0" w:color="auto"/>
          </w:divBdr>
        </w:div>
      </w:divsChild>
    </w:div>
    <w:div w:id="1303317018">
      <w:marLeft w:val="0"/>
      <w:marRight w:val="0"/>
      <w:marTop w:val="0"/>
      <w:marBottom w:val="0"/>
      <w:divBdr>
        <w:top w:val="none" w:sz="0" w:space="0" w:color="auto"/>
        <w:left w:val="none" w:sz="0" w:space="0" w:color="auto"/>
        <w:bottom w:val="none" w:sz="0" w:space="0" w:color="auto"/>
        <w:right w:val="none" w:sz="0" w:space="0" w:color="auto"/>
      </w:divBdr>
    </w:div>
    <w:div w:id="1342581307">
      <w:bodyDiv w:val="1"/>
      <w:marLeft w:val="0"/>
      <w:marRight w:val="0"/>
      <w:marTop w:val="0"/>
      <w:marBottom w:val="0"/>
      <w:divBdr>
        <w:top w:val="none" w:sz="0" w:space="0" w:color="auto"/>
        <w:left w:val="none" w:sz="0" w:space="0" w:color="auto"/>
        <w:bottom w:val="none" w:sz="0" w:space="0" w:color="auto"/>
        <w:right w:val="none" w:sz="0" w:space="0" w:color="auto"/>
      </w:divBdr>
    </w:div>
    <w:div w:id="1478109848">
      <w:bodyDiv w:val="1"/>
      <w:marLeft w:val="0"/>
      <w:marRight w:val="0"/>
      <w:marTop w:val="0"/>
      <w:marBottom w:val="0"/>
      <w:divBdr>
        <w:top w:val="none" w:sz="0" w:space="0" w:color="auto"/>
        <w:left w:val="none" w:sz="0" w:space="0" w:color="auto"/>
        <w:bottom w:val="none" w:sz="0" w:space="0" w:color="auto"/>
        <w:right w:val="none" w:sz="0" w:space="0" w:color="auto"/>
      </w:divBdr>
    </w:div>
    <w:div w:id="16101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10</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70</cp:revision>
  <cp:lastPrinted>2022-02-21T07:18:00Z</cp:lastPrinted>
  <dcterms:created xsi:type="dcterms:W3CDTF">2019-02-25T08:18:00Z</dcterms:created>
  <dcterms:modified xsi:type="dcterms:W3CDTF">2022-02-23T08:47:00Z</dcterms:modified>
</cp:coreProperties>
</file>