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65B" w:rsidRPr="00F1465B" w:rsidRDefault="00F1465B" w:rsidP="00F1465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465B">
        <w:rPr>
          <w:rFonts w:ascii="Times New Roman" w:eastAsia="Times New Roman" w:hAnsi="Times New Roman" w:cs="Times New Roman"/>
          <w:b/>
          <w:sz w:val="28"/>
          <w:szCs w:val="28"/>
        </w:rPr>
        <w:t>Інформація про вхідні документи за період з 20.08.18 по 26.08.18</w:t>
      </w:r>
    </w:p>
    <w:tbl>
      <w:tblPr>
        <w:tblW w:w="163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1554"/>
        <w:gridCol w:w="1466"/>
        <w:gridCol w:w="1233"/>
        <w:gridCol w:w="1632"/>
        <w:gridCol w:w="2898"/>
        <w:gridCol w:w="5574"/>
      </w:tblGrid>
      <w:tr w:rsidR="00F1465B" w:rsidRPr="00F1465B" w:rsidTr="00B924A7">
        <w:trPr>
          <w:trHeight w:val="540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830" w:type="dxa"/>
            <w:gridSpan w:val="2"/>
          </w:tcPr>
          <w:p w:rsidR="00F1465B" w:rsidRPr="00F1465B" w:rsidRDefault="00F1465B" w:rsidP="00F14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РДА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2865" w:type="dxa"/>
            <w:gridSpan w:val="2"/>
          </w:tcPr>
          <w:p w:rsidR="00F1465B" w:rsidRPr="00F1465B" w:rsidRDefault="00F1465B" w:rsidP="00F14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адресата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Кореспондент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Короткий зміст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2298/01-03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Розпорядження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31.07.18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399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визнання таким, що втратило чинність, розпорядження голови ОДА від 16.04.2002 № 138, від 04.11.2003 № 451, від 29.12.2003 № 565, від 03.02.2005 № 53, від 21.03.2006 № 107, від 27.10.2015 № 411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2299/01-03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08.08.18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416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затвердження  Положення про премію за досягнення в краєзнавчій роботі імені Якова </w:t>
            </w:r>
            <w:proofErr w:type="spellStart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Новицького</w:t>
            </w:r>
            <w:proofErr w:type="spellEnd"/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2300/01-25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1641/04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відкликання листа </w:t>
            </w:r>
            <w:proofErr w:type="spellStart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Мінрегіону</w:t>
            </w:r>
            <w:proofErr w:type="spellEnd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від 26.01.2018 № 7/21-906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2301/01-23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05-05/0465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економічного розвитку і торгівлі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інформації оплати праці штатних працівників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2302/01-25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01-24/252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Михайлівська районна рада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засідання робочої групи з підтримки заходів об"єднання територіальних громад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2303/01-17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5/08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ООО "Александр-Агро"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оренди земельних ділянок площею 5,13 га, 5,33 га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2304/01-17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6/08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ООО "Александр-Агро"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оренди земельної ділянки площею10 га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2305/01-17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7/08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ООО "Александр-Агро"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оренди земельної ділянки площею 6.6 га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2306/01-03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434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затвердження проекту землеустрою щодо відведення земельних ділянок ПАТ "</w:t>
            </w:r>
            <w:proofErr w:type="spellStart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Запоріжжяобленерго</w:t>
            </w:r>
            <w:proofErr w:type="spellEnd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 для розміщення, будівництва, експлуатації та обслуговування будівель і споруд об"</w:t>
            </w:r>
            <w:proofErr w:type="spellStart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єктів</w:t>
            </w:r>
            <w:proofErr w:type="spellEnd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передачі електричної та теплової енергії, розташованих на території Біленьківської сільської територіальної громади Запорізького району Запорізької області та встановлення земельного сервітуту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2307/01-03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Розпорядження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433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експертної грошової оцінки земельної ділянки на території Біленьківської сільської ради Запорізького району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2308/01-28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1668/10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Департамент житлово-комунального </w:t>
            </w: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господарства та будівництва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Про уточнення розрахунку сил і засобів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12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20.08.18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2309/01-25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08-48/2847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виконання рішення Ради оборони Запорізької області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2310/01-17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Повістка 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808/1259/18(872/7970/18)-35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Дніпропетровський апеляційний адміністративний суд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на 29.08.2018 та ухвала суду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14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2311/01-17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908/72/18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Донецький апеляційний господарський суд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зупинення провадження у справі  ПАТ "Янцівський гранітний кар"</w:t>
            </w:r>
            <w:proofErr w:type="spellStart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єр</w:t>
            </w:r>
            <w:proofErr w:type="spellEnd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15.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2312/01-22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23.04.18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656/214/18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Іванівський районний суд  Херсонської області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 по цивільній справі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16.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2313/01-26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4770/03.2-28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соціального захисту населення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інформації про встановлення статусу особам, які постраждали від торгівлі людьми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17.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2314/01-33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05-05/0340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розрахунків медичного забезпечення евакуаційних заходів на випадок загрози виникнення або виникнення аварії на ВП "Запорізька АЕС"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2315/01-23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07865/08-19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розвиток мережі центрів надання адміністративних послуг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19.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2316/01-23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05-05/0470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економічного розвитку і торгівлі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уточненої статистичної інформації фонду оплати праці штатних працівників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20.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2317/01-30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06547/08-06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активізацію реалізації пункту 6 протокольного рішення шостого засідання Ради регіонального розвитку від 24.10.2017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21.08.18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2318/01-26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295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ПАТ "Сонячне"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виплати заробітної плати у червні 2018 (пояснення)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2319/01-26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07163/08-06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інформації про стан забезпечення рівних прав та можливостей жінок та чоловіків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2320/01-26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07224/08-03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забезпечення виконання постанови КМУ від 26.07.2018 № 587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24.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2321/01-26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07614/08-28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стан використання бюджетних видатків на оздоровлення осіб з інвалідністю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25.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2322/01-26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08-28/2855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чинні контрольні документи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26.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2323/01-16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5135/08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Пенсійного фонду України в Запорізькій області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розміщення інформації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27.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2324/01-28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05-05/0341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з питань цивільного захисту населення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надання розрахунків медичного забезпечення евакуаційних заходів на випадок загрози виникнення або виникнення аварії на ВП </w:t>
            </w: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"Запорізька АЕС"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28.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2325/01-21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М/13-08/12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доведення інформації обласного військового комісаріату про організацію проведення приписки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29.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2326/01-28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2828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міськрайонне управління ГУ ДСНС України у Запорізькій області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підготовку до осінньо-зимового періоду 2018-2019 року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30.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2328/01-24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23-12/801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Держпродспоживслужби в Запорізькому районі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посилення заходів щодо недопущення поширення збудника АЧС на територію Запорізького району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31.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2329/01-23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08-19/2866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Голова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переліку пріоритетних інфраструктурних проектів та заходів екологічної спрямованості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32.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2330/01-24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07456/08-33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контролю за об"</w:t>
            </w:r>
            <w:proofErr w:type="spellStart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єктами</w:t>
            </w:r>
            <w:proofErr w:type="spellEnd"/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які здійснюють реалізацію вуличної їжі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33.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22.08.18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2331/01-25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623/02.1-16/04.3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екології та природних ресурсів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визначення та врахування державних та регіональних інтересів під час розроблення детального плану території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34.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2332/01-16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08-53/2891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продовження строку виконання розпорядження голови ОДА та поліпшення якості інформації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35.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2333/01-23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07666/08-21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зміни у процедурі встановлення категорій готелям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36.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2334/01-25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стан проведення повірок засобів обліку природного газу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37.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2335/01-26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5036/06.1</w:t>
            </w: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Пенсійного фонду України в Запорізькій області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дотримання мінімальних гарантій з оплати праці</w:t>
            </w:r>
          </w:p>
        </w:tc>
      </w:tr>
      <w:tr w:rsidR="00F1465B" w:rsidRPr="00F1465B" w:rsidTr="00B924A7">
        <w:trPr>
          <w:trHeight w:val="424"/>
        </w:trPr>
        <w:tc>
          <w:tcPr>
            <w:tcW w:w="709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38.</w:t>
            </w:r>
          </w:p>
        </w:tc>
        <w:tc>
          <w:tcPr>
            <w:tcW w:w="127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23.08.18</w:t>
            </w:r>
          </w:p>
        </w:tc>
        <w:tc>
          <w:tcPr>
            <w:tcW w:w="155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2336/01-17</w:t>
            </w:r>
          </w:p>
        </w:tc>
        <w:tc>
          <w:tcPr>
            <w:tcW w:w="1466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233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23.08.18</w:t>
            </w:r>
          </w:p>
        </w:tc>
        <w:tc>
          <w:tcPr>
            <w:tcW w:w="1632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98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Шульга О.А.</w:t>
            </w:r>
          </w:p>
        </w:tc>
        <w:tc>
          <w:tcPr>
            <w:tcW w:w="5574" w:type="dxa"/>
          </w:tcPr>
          <w:p w:rsidR="00F1465B" w:rsidRPr="00F1465B" w:rsidRDefault="00F1465B" w:rsidP="00F14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1465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виготовлення дублікату сертифікату на земельну ділянку</w:t>
            </w:r>
          </w:p>
        </w:tc>
      </w:tr>
    </w:tbl>
    <w:p w:rsidR="00F1465B" w:rsidRPr="00F1465B" w:rsidRDefault="00F1465B" w:rsidP="00F1465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CC2" w:rsidRPr="00F1465B" w:rsidRDefault="00944CC2" w:rsidP="00F1465B">
      <w:bookmarkStart w:id="0" w:name="_GoBack"/>
      <w:bookmarkEnd w:id="0"/>
    </w:p>
    <w:sectPr w:rsidR="00944CC2" w:rsidRPr="00F1465B" w:rsidSect="003F5FEC">
      <w:pgSz w:w="16838" w:h="11906" w:orient="landscape"/>
      <w:pgMar w:top="425" w:right="992" w:bottom="0" w:left="42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00D"/>
    <w:multiLevelType w:val="hybridMultilevel"/>
    <w:tmpl w:val="6FFEF5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4171A"/>
    <w:rsid w:val="00047DF8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E5110"/>
    <w:rsid w:val="001102A5"/>
    <w:rsid w:val="001146ED"/>
    <w:rsid w:val="00115A95"/>
    <w:rsid w:val="00117C68"/>
    <w:rsid w:val="00120933"/>
    <w:rsid w:val="0012498A"/>
    <w:rsid w:val="001270AB"/>
    <w:rsid w:val="001323B8"/>
    <w:rsid w:val="00160A2D"/>
    <w:rsid w:val="00160CB8"/>
    <w:rsid w:val="001646E2"/>
    <w:rsid w:val="00174315"/>
    <w:rsid w:val="00174B9A"/>
    <w:rsid w:val="00194821"/>
    <w:rsid w:val="001957C0"/>
    <w:rsid w:val="001A4898"/>
    <w:rsid w:val="001D1D59"/>
    <w:rsid w:val="001D4C6F"/>
    <w:rsid w:val="001D5D8A"/>
    <w:rsid w:val="001E2F9B"/>
    <w:rsid w:val="001F5EAF"/>
    <w:rsid w:val="00200498"/>
    <w:rsid w:val="00215C26"/>
    <w:rsid w:val="002208FB"/>
    <w:rsid w:val="00234965"/>
    <w:rsid w:val="002477D7"/>
    <w:rsid w:val="002511D3"/>
    <w:rsid w:val="00265AFA"/>
    <w:rsid w:val="00274A4A"/>
    <w:rsid w:val="002757CB"/>
    <w:rsid w:val="00275D8D"/>
    <w:rsid w:val="0029133F"/>
    <w:rsid w:val="0029485C"/>
    <w:rsid w:val="002B3A82"/>
    <w:rsid w:val="002D21E2"/>
    <w:rsid w:val="002D4869"/>
    <w:rsid w:val="002F5FB3"/>
    <w:rsid w:val="0030047D"/>
    <w:rsid w:val="003059FC"/>
    <w:rsid w:val="003158BD"/>
    <w:rsid w:val="0032416C"/>
    <w:rsid w:val="003354E9"/>
    <w:rsid w:val="00336CEC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C73EE"/>
    <w:rsid w:val="003E27F4"/>
    <w:rsid w:val="00403FF5"/>
    <w:rsid w:val="0040650F"/>
    <w:rsid w:val="00412977"/>
    <w:rsid w:val="00426047"/>
    <w:rsid w:val="00436350"/>
    <w:rsid w:val="004460B9"/>
    <w:rsid w:val="00464470"/>
    <w:rsid w:val="00466C0D"/>
    <w:rsid w:val="00472546"/>
    <w:rsid w:val="00477310"/>
    <w:rsid w:val="00484013"/>
    <w:rsid w:val="00492637"/>
    <w:rsid w:val="004A7AE4"/>
    <w:rsid w:val="004B13AD"/>
    <w:rsid w:val="004B25DD"/>
    <w:rsid w:val="004D09D1"/>
    <w:rsid w:val="004D5667"/>
    <w:rsid w:val="004D5747"/>
    <w:rsid w:val="004E14F6"/>
    <w:rsid w:val="004E4A8B"/>
    <w:rsid w:val="004E582C"/>
    <w:rsid w:val="004E7ED9"/>
    <w:rsid w:val="004F5AE3"/>
    <w:rsid w:val="00503855"/>
    <w:rsid w:val="00504A82"/>
    <w:rsid w:val="00513466"/>
    <w:rsid w:val="00515F15"/>
    <w:rsid w:val="00521EFF"/>
    <w:rsid w:val="00545E0D"/>
    <w:rsid w:val="00551FD2"/>
    <w:rsid w:val="00563F2B"/>
    <w:rsid w:val="00571C02"/>
    <w:rsid w:val="00585F81"/>
    <w:rsid w:val="00595295"/>
    <w:rsid w:val="005A6768"/>
    <w:rsid w:val="005B72D2"/>
    <w:rsid w:val="005D344F"/>
    <w:rsid w:val="005D429B"/>
    <w:rsid w:val="005E4436"/>
    <w:rsid w:val="006029D9"/>
    <w:rsid w:val="00615A87"/>
    <w:rsid w:val="00621FBF"/>
    <w:rsid w:val="00623D98"/>
    <w:rsid w:val="006300C7"/>
    <w:rsid w:val="00631089"/>
    <w:rsid w:val="00650517"/>
    <w:rsid w:val="00650AF5"/>
    <w:rsid w:val="00662E27"/>
    <w:rsid w:val="00663664"/>
    <w:rsid w:val="0066453B"/>
    <w:rsid w:val="00684AFA"/>
    <w:rsid w:val="00691139"/>
    <w:rsid w:val="006979C0"/>
    <w:rsid w:val="006B1B50"/>
    <w:rsid w:val="006B66B9"/>
    <w:rsid w:val="006C3226"/>
    <w:rsid w:val="006E63DD"/>
    <w:rsid w:val="007048B7"/>
    <w:rsid w:val="0071597D"/>
    <w:rsid w:val="00721F1D"/>
    <w:rsid w:val="0072496A"/>
    <w:rsid w:val="00726D6C"/>
    <w:rsid w:val="00731B66"/>
    <w:rsid w:val="007323DB"/>
    <w:rsid w:val="00735F53"/>
    <w:rsid w:val="0074256E"/>
    <w:rsid w:val="0074374F"/>
    <w:rsid w:val="00743C8A"/>
    <w:rsid w:val="00745C1F"/>
    <w:rsid w:val="00746635"/>
    <w:rsid w:val="007502A1"/>
    <w:rsid w:val="00752825"/>
    <w:rsid w:val="00764BE8"/>
    <w:rsid w:val="00767D03"/>
    <w:rsid w:val="007947C9"/>
    <w:rsid w:val="007A5ADD"/>
    <w:rsid w:val="007A62B8"/>
    <w:rsid w:val="007A6EBE"/>
    <w:rsid w:val="007B4B9A"/>
    <w:rsid w:val="007C0072"/>
    <w:rsid w:val="007C38E7"/>
    <w:rsid w:val="007D0237"/>
    <w:rsid w:val="007D384B"/>
    <w:rsid w:val="007E0F7D"/>
    <w:rsid w:val="007E6137"/>
    <w:rsid w:val="008136EA"/>
    <w:rsid w:val="008177E0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C43BD"/>
    <w:rsid w:val="008C454C"/>
    <w:rsid w:val="008D5D2A"/>
    <w:rsid w:val="008E2916"/>
    <w:rsid w:val="008E767D"/>
    <w:rsid w:val="0090202E"/>
    <w:rsid w:val="00921347"/>
    <w:rsid w:val="00931079"/>
    <w:rsid w:val="009352C2"/>
    <w:rsid w:val="009433C2"/>
    <w:rsid w:val="00943767"/>
    <w:rsid w:val="00944CC2"/>
    <w:rsid w:val="00947AA3"/>
    <w:rsid w:val="00953147"/>
    <w:rsid w:val="0096279D"/>
    <w:rsid w:val="00963AC7"/>
    <w:rsid w:val="00972277"/>
    <w:rsid w:val="009B594E"/>
    <w:rsid w:val="009F0CB4"/>
    <w:rsid w:val="009F30E9"/>
    <w:rsid w:val="00A00338"/>
    <w:rsid w:val="00A17BC0"/>
    <w:rsid w:val="00A26DCB"/>
    <w:rsid w:val="00A5763B"/>
    <w:rsid w:val="00A91605"/>
    <w:rsid w:val="00AA0D2D"/>
    <w:rsid w:val="00AB46D9"/>
    <w:rsid w:val="00AC3D8E"/>
    <w:rsid w:val="00AC76D3"/>
    <w:rsid w:val="00AC786F"/>
    <w:rsid w:val="00AD51A2"/>
    <w:rsid w:val="00B31FF6"/>
    <w:rsid w:val="00B613D7"/>
    <w:rsid w:val="00B62AC3"/>
    <w:rsid w:val="00B775D5"/>
    <w:rsid w:val="00B92095"/>
    <w:rsid w:val="00B97357"/>
    <w:rsid w:val="00BA6E9C"/>
    <w:rsid w:val="00BB328F"/>
    <w:rsid w:val="00BB4CB9"/>
    <w:rsid w:val="00BB5C19"/>
    <w:rsid w:val="00BC39FD"/>
    <w:rsid w:val="00BD5BAB"/>
    <w:rsid w:val="00BD77F1"/>
    <w:rsid w:val="00BE063B"/>
    <w:rsid w:val="00BE194B"/>
    <w:rsid w:val="00BE5098"/>
    <w:rsid w:val="00BE527E"/>
    <w:rsid w:val="00C00E50"/>
    <w:rsid w:val="00C206CA"/>
    <w:rsid w:val="00C36EA8"/>
    <w:rsid w:val="00C37266"/>
    <w:rsid w:val="00C4274F"/>
    <w:rsid w:val="00C563D9"/>
    <w:rsid w:val="00C65EBD"/>
    <w:rsid w:val="00C75932"/>
    <w:rsid w:val="00C80CB2"/>
    <w:rsid w:val="00CA555F"/>
    <w:rsid w:val="00CA7DDB"/>
    <w:rsid w:val="00CB510A"/>
    <w:rsid w:val="00CC57E8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2D66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1465B"/>
    <w:rsid w:val="00F21226"/>
    <w:rsid w:val="00F23CA0"/>
    <w:rsid w:val="00F24693"/>
    <w:rsid w:val="00F2530E"/>
    <w:rsid w:val="00F340AD"/>
    <w:rsid w:val="00F43914"/>
    <w:rsid w:val="00F51934"/>
    <w:rsid w:val="00F51E52"/>
    <w:rsid w:val="00FA0410"/>
    <w:rsid w:val="00FA1A58"/>
    <w:rsid w:val="00FA5D50"/>
    <w:rsid w:val="00FC153B"/>
    <w:rsid w:val="00FC5F24"/>
    <w:rsid w:val="00FD599F"/>
    <w:rsid w:val="00FE2F6C"/>
    <w:rsid w:val="00FE62DA"/>
    <w:rsid w:val="00FF68B2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C7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B1B50"/>
  </w:style>
  <w:style w:type="paragraph" w:styleId="a8">
    <w:name w:val="List Paragraph"/>
    <w:basedOn w:val="a"/>
    <w:uiPriority w:val="99"/>
    <w:qFormat/>
    <w:rsid w:val="0059529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30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C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6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8C454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Revision"/>
    <w:hidden/>
    <w:uiPriority w:val="99"/>
    <w:semiHidden/>
    <w:rsid w:val="008C454C"/>
    <w:pPr>
      <w:spacing w:after="0" w:line="240" w:lineRule="auto"/>
    </w:pPr>
    <w:rPr>
      <w:rFonts w:eastAsiaTheme="minorEastAsia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C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54C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8C45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5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54C"/>
    <w:rPr>
      <w:rFonts w:eastAsiaTheme="minorEastAsia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5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54C"/>
    <w:rPr>
      <w:rFonts w:eastAsiaTheme="minorEastAsia"/>
      <w:b/>
      <w:bCs/>
      <w:sz w:val="20"/>
      <w:szCs w:val="20"/>
      <w:lang w:val="uk-UA" w:eastAsia="uk-UA"/>
    </w:rPr>
  </w:style>
  <w:style w:type="table" w:customStyle="1" w:styleId="5">
    <w:name w:val="Сетка таблицы5"/>
    <w:basedOn w:val="a1"/>
    <w:next w:val="a3"/>
    <w:uiPriority w:val="59"/>
    <w:rsid w:val="00731B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E582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96279D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1D1D59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82D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7B4B9A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484013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746635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3C73EE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F0CB4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1957C0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F21226"/>
  </w:style>
  <w:style w:type="table" w:customStyle="1" w:styleId="160">
    <w:name w:val="Сетка таблицы16"/>
    <w:basedOn w:val="a1"/>
    <w:next w:val="a3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8177E0"/>
  </w:style>
  <w:style w:type="table" w:customStyle="1" w:styleId="18">
    <w:name w:val="Сетка таблицы18"/>
    <w:basedOn w:val="a1"/>
    <w:next w:val="a3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F173D-EF1A-418F-A5C6-97406938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3022</TotalTime>
  <Pages>3</Pages>
  <Words>4102</Words>
  <Characters>2339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230</cp:revision>
  <dcterms:created xsi:type="dcterms:W3CDTF">2017-04-13T06:21:00Z</dcterms:created>
  <dcterms:modified xsi:type="dcterms:W3CDTF">2018-08-28T08:08:00Z</dcterms:modified>
</cp:coreProperties>
</file>